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2F01" w14:textId="76B556AF" w:rsidR="00F169C4" w:rsidRDefault="00C02188" w:rsidP="003307BE">
      <w:pPr>
        <w:pStyle w:val="Heading1"/>
        <w:rPr>
          <w:rFonts w:eastAsia="Times New Roman"/>
        </w:rPr>
      </w:pPr>
      <w:r>
        <w:rPr>
          <w:rFonts w:eastAsia="Times New Roman"/>
        </w:rPr>
        <w:t xml:space="preserve">Informe annual de </w:t>
      </w:r>
      <w:proofErr w:type="spellStart"/>
      <w:r>
        <w:rPr>
          <w:rFonts w:eastAsia="Times New Roman"/>
        </w:rPr>
        <w:t>confianza</w:t>
      </w:r>
      <w:proofErr w:type="spellEnd"/>
      <w:r>
        <w:rPr>
          <w:rFonts w:eastAsia="Times New Roman"/>
        </w:rPr>
        <w:t xml:space="preserve"> del </w:t>
      </w:r>
      <w:proofErr w:type="spellStart"/>
      <w:r>
        <w:rPr>
          <w:rFonts w:eastAsia="Times New Roman"/>
        </w:rPr>
        <w:t>consumidor</w:t>
      </w:r>
      <w:proofErr w:type="spellEnd"/>
      <w:r>
        <w:rPr>
          <w:rFonts w:eastAsia="Times New Roman"/>
        </w:rPr>
        <w:t xml:space="preserve"> de 202</w:t>
      </w:r>
      <w:r w:rsidR="007C78AC">
        <w:rPr>
          <w:rFonts w:eastAsia="Times New Roman"/>
        </w:rPr>
        <w:t>4</w:t>
      </w:r>
      <w:r>
        <w:rPr>
          <w:rFonts w:eastAsia="Times New Roman"/>
        </w:rPr>
        <w:t xml:space="preserve"> Sistema de </w:t>
      </w:r>
      <w:proofErr w:type="spellStart"/>
      <w:r>
        <w:rPr>
          <w:rFonts w:eastAsia="Times New Roman"/>
        </w:rPr>
        <w:t>agua</w:t>
      </w:r>
      <w:proofErr w:type="spellEnd"/>
      <w:r>
        <w:rPr>
          <w:rFonts w:eastAsia="Times New Roman"/>
        </w:rPr>
        <w:t xml:space="preserve"> de la base de la </w:t>
      </w:r>
      <w:proofErr w:type="spellStart"/>
      <w:r>
        <w:rPr>
          <w:rFonts w:eastAsia="Times New Roman"/>
        </w:rPr>
        <w:t>Fuerza</w:t>
      </w:r>
      <w:proofErr w:type="spellEnd"/>
      <w:r>
        <w:rPr>
          <w:rFonts w:eastAsia="Times New Roman"/>
        </w:rPr>
        <w:t xml:space="preserve"> Aérea de Laughlin</w:t>
      </w:r>
      <w:r w:rsidR="00BB1AA2">
        <w:rPr>
          <w:rFonts w:eastAsia="Times New Roman"/>
        </w:rPr>
        <w:t>, PWS ID TX2330006</w:t>
      </w:r>
    </w:p>
    <w:p w14:paraId="4DE54FB5" w14:textId="77777777" w:rsidR="00212FE3" w:rsidRDefault="00212FE3" w:rsidP="003307BE">
      <w:pPr>
        <w:rPr>
          <w:rFonts w:eastAsia="Times New Roman"/>
          <w:b/>
          <w:bCs/>
          <w:color w:val="202124"/>
          <w:lang w:val="es-ES"/>
        </w:rPr>
      </w:pPr>
    </w:p>
    <w:p w14:paraId="00B86BB5" w14:textId="2865366A" w:rsidR="00EB3CB7" w:rsidRPr="00EB3CB7" w:rsidRDefault="00EB3CB7" w:rsidP="003307BE">
      <w:pPr>
        <w:rPr>
          <w:rFonts w:eastAsia="Times New Roman"/>
          <w:b/>
          <w:bCs/>
          <w:color w:val="202124"/>
          <w:lang w:val="es-ES"/>
        </w:rPr>
      </w:pPr>
      <w:r w:rsidRPr="00EB3CB7">
        <w:rPr>
          <w:rFonts w:eastAsia="Times New Roman"/>
          <w:b/>
          <w:bCs/>
          <w:color w:val="202124"/>
          <w:lang w:val="es-ES"/>
        </w:rPr>
        <w:t>¿Es segura mi agua?</w:t>
      </w:r>
    </w:p>
    <w:p w14:paraId="3E08C077" w14:textId="77777777" w:rsidR="00EB3CB7" w:rsidRPr="00EB3CB7" w:rsidRDefault="00EB3CB7" w:rsidP="003307BE">
      <w:pPr>
        <w:rPr>
          <w:rFonts w:eastAsia="Times New Roman"/>
          <w:b/>
          <w:bCs/>
          <w:color w:val="202124"/>
          <w:lang w:val="es-ES"/>
        </w:rPr>
      </w:pPr>
    </w:p>
    <w:p w14:paraId="70CC7A88" w14:textId="3DA3E06A" w:rsidR="00EB3CB7" w:rsidRPr="00EB3CB7" w:rsidRDefault="00EB3CB7" w:rsidP="003307BE">
      <w:pPr>
        <w:rPr>
          <w:rFonts w:eastAsia="Times New Roman"/>
          <w:color w:val="202124"/>
        </w:rPr>
      </w:pPr>
      <w:r w:rsidRPr="00EB3CB7">
        <w:rPr>
          <w:rFonts w:eastAsia="Times New Roman"/>
          <w:color w:val="202124"/>
          <w:lang w:val="es-ES"/>
        </w:rPr>
        <w:t>Nos complace presentar el Informe anual sobre la calidad del agua (Informe de confianza del consumidor) de este año, según lo exige la Ley de agua potable segura (</w:t>
      </w:r>
      <w:r w:rsidR="001821E4">
        <w:rPr>
          <w:rFonts w:eastAsia="Times New Roman"/>
          <w:color w:val="202124"/>
          <w:lang w:val="es-ES"/>
        </w:rPr>
        <w:t>LAPS</w:t>
      </w:r>
      <w:r w:rsidRPr="00EB3CB7">
        <w:rPr>
          <w:rFonts w:eastAsia="Times New Roman"/>
          <w:color w:val="202124"/>
          <w:lang w:val="es-ES"/>
        </w:rPr>
        <w:t>). Este informe está diseñado para brindar detalles sobre el origen del agua, qué contiene y cómo se compara con los estándares establecidos por las agencias reguladoras. Este informe es una instantánea de la calidad del agua del año pasado. Estamos comprometidos en brindarte información porque los clientes informados son nuestros mejores aliados.</w:t>
      </w:r>
    </w:p>
    <w:p w14:paraId="183DB6C0" w14:textId="77777777" w:rsidR="00F169C4" w:rsidRDefault="00F169C4" w:rsidP="003307BE">
      <w:pPr>
        <w:rPr>
          <w:rFonts w:eastAsia="Times New Roman"/>
        </w:rPr>
      </w:pPr>
    </w:p>
    <w:p w14:paraId="3F9C84D8" w14:textId="0C28D112" w:rsidR="00E6204E" w:rsidRPr="00E6204E" w:rsidRDefault="00E6204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890771888"/>
        <w:rPr>
          <w:rFonts w:eastAsia="Times New Roman"/>
          <w:b/>
          <w:bCs/>
          <w:color w:val="202124"/>
        </w:rPr>
      </w:pPr>
      <w:bookmarkStart w:id="0" w:name="_Hlk131062110"/>
      <w:r w:rsidRPr="00E6204E">
        <w:rPr>
          <w:rFonts w:eastAsia="Times New Roman"/>
          <w:b/>
          <w:bCs/>
          <w:color w:val="202124"/>
          <w:lang w:val="es-ES"/>
        </w:rPr>
        <w:t>¿</w:t>
      </w:r>
      <w:bookmarkEnd w:id="0"/>
      <w:r w:rsidRPr="00E6204E">
        <w:rPr>
          <w:rFonts w:eastAsia="Times New Roman"/>
          <w:b/>
          <w:bCs/>
          <w:color w:val="202124"/>
          <w:lang w:val="es-ES"/>
        </w:rPr>
        <w:t>Necesito tomar precauciones especiales?</w:t>
      </w:r>
    </w:p>
    <w:p w14:paraId="04DCC781" w14:textId="32F0C9B5" w:rsidR="00F169C4" w:rsidRPr="002C16E8" w:rsidRDefault="00055153" w:rsidP="003307BE">
      <w:pPr>
        <w:pStyle w:val="HTMLPreformatted"/>
        <w:divId w:val="890771888"/>
        <w:rPr>
          <w:rFonts w:ascii="Times New Roman" w:eastAsia="Times New Roman" w:hAnsi="Times New Roman"/>
          <w:color w:val="202124"/>
          <w:sz w:val="24"/>
          <w:szCs w:val="24"/>
        </w:rPr>
      </w:pPr>
      <w:r>
        <w:rPr>
          <w:rFonts w:eastAsia="Times New Roman"/>
        </w:rPr>
        <w:br/>
      </w:r>
      <w:r w:rsidR="00044B0B" w:rsidRPr="00044B0B">
        <w:rPr>
          <w:rFonts w:ascii="Times New Roman" w:eastAsia="Times New Roman" w:hAnsi="Times New Roman"/>
          <w:color w:val="202124"/>
          <w:sz w:val="24"/>
          <w:szCs w:val="24"/>
          <w:lang w:val="es-ES"/>
        </w:rPr>
        <w:t>Algunas personas pueden ser más vulnerables a los contaminantes en el agua potable que la población general. Las personas inmunocomprometidas, como las personas con cáncer que se someten a quimioterapia, las personas que se han sometido a trasplantes de órganos, las personas con VIH/SIDA u otros trastornos del sistema inmunitario, algunos ancianos y los bebés pueden correr un riesgo particular de contraer infecciones. Estas personas deben consultar con sus proveedores de atención médica sobre el agua potable. Las pautas de la EPA/Centros para el Control de Enfermedades (</w:t>
      </w:r>
      <w:r w:rsidR="001821E4">
        <w:rPr>
          <w:rFonts w:ascii="Times New Roman" w:eastAsia="Times New Roman" w:hAnsi="Times New Roman"/>
          <w:color w:val="202124"/>
          <w:sz w:val="24"/>
          <w:szCs w:val="24"/>
          <w:lang w:val="es-ES"/>
        </w:rPr>
        <w:t>CCE</w:t>
      </w:r>
      <w:r w:rsidR="00044B0B" w:rsidRPr="00044B0B">
        <w:rPr>
          <w:rFonts w:ascii="Times New Roman" w:eastAsia="Times New Roman" w:hAnsi="Times New Roman"/>
          <w:color w:val="202124"/>
          <w:sz w:val="24"/>
          <w:szCs w:val="24"/>
          <w:lang w:val="es-ES"/>
        </w:rPr>
        <w:t xml:space="preserve">) sobre los medios apropiados para disminuir el riesgo de infección por </w:t>
      </w:r>
      <w:proofErr w:type="spellStart"/>
      <w:r w:rsidR="00044B0B" w:rsidRPr="00044B0B">
        <w:rPr>
          <w:rFonts w:ascii="Times New Roman" w:eastAsia="Times New Roman" w:hAnsi="Times New Roman"/>
          <w:color w:val="202124"/>
          <w:sz w:val="24"/>
          <w:szCs w:val="24"/>
          <w:lang w:val="es-ES"/>
        </w:rPr>
        <w:t>Cryptosporidium</w:t>
      </w:r>
      <w:proofErr w:type="spellEnd"/>
      <w:r w:rsidR="00044B0B" w:rsidRPr="00044B0B">
        <w:rPr>
          <w:rFonts w:ascii="Times New Roman" w:eastAsia="Times New Roman" w:hAnsi="Times New Roman"/>
          <w:color w:val="202124"/>
          <w:sz w:val="24"/>
          <w:szCs w:val="24"/>
          <w:lang w:val="es-ES"/>
        </w:rPr>
        <w:t xml:space="preserve"> y otros contaminantes microbianos están disponibles en la línea directa de agua potable segura (800-426-4791).</w:t>
      </w:r>
    </w:p>
    <w:p w14:paraId="24DE409C" w14:textId="77777777" w:rsidR="00F169C4" w:rsidRDefault="00F169C4" w:rsidP="003307BE">
      <w:pPr>
        <w:rPr>
          <w:rFonts w:eastAsia="Times New Roman"/>
        </w:rPr>
      </w:pPr>
    </w:p>
    <w:p w14:paraId="2DC387FA" w14:textId="77777777"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95027326"/>
        <w:rPr>
          <w:rFonts w:eastAsia="Times New Roman"/>
          <w:b/>
          <w:bCs/>
          <w:color w:val="202124"/>
        </w:rPr>
      </w:pPr>
      <w:r w:rsidRPr="00044B0B">
        <w:rPr>
          <w:rFonts w:eastAsia="Times New Roman"/>
          <w:b/>
          <w:bCs/>
          <w:color w:val="202124"/>
          <w:lang w:val="es-ES"/>
        </w:rPr>
        <w:t>¿De dónde viene mi agua?</w:t>
      </w:r>
    </w:p>
    <w:p w14:paraId="4BCF81AF" w14:textId="214634CD" w:rsidR="00F169C4" w:rsidRPr="00384722" w:rsidRDefault="00055153" w:rsidP="003307BE">
      <w:pPr>
        <w:pStyle w:val="HTMLPreformatted"/>
        <w:divId w:val="95027326"/>
        <w:rPr>
          <w:rFonts w:ascii="Times New Roman" w:eastAsia="Times New Roman" w:hAnsi="Times New Roman"/>
          <w:color w:val="202124"/>
          <w:sz w:val="24"/>
          <w:szCs w:val="24"/>
        </w:rPr>
      </w:pPr>
      <w:r>
        <w:rPr>
          <w:rFonts w:eastAsia="Times New Roman"/>
        </w:rPr>
        <w:br/>
      </w:r>
      <w:r w:rsidR="00C02188" w:rsidRPr="00384722">
        <w:rPr>
          <w:rFonts w:ascii="Times New Roman" w:eastAsia="Times New Roman" w:hAnsi="Times New Roman"/>
          <w:sz w:val="24"/>
          <w:szCs w:val="24"/>
        </w:rPr>
        <w:t xml:space="preserve">Nuestra </w:t>
      </w:r>
      <w:proofErr w:type="spellStart"/>
      <w:r w:rsidR="00C02188" w:rsidRPr="00384722">
        <w:rPr>
          <w:rFonts w:ascii="Times New Roman" w:eastAsia="Times New Roman" w:hAnsi="Times New Roman"/>
          <w:sz w:val="24"/>
          <w:szCs w:val="24"/>
        </w:rPr>
        <w:t>agua</w:t>
      </w:r>
      <w:proofErr w:type="spellEnd"/>
      <w:r w:rsidR="00C02188" w:rsidRPr="00384722">
        <w:rPr>
          <w:rFonts w:ascii="Times New Roman" w:eastAsia="Times New Roman" w:hAnsi="Times New Roman"/>
          <w:sz w:val="24"/>
          <w:szCs w:val="24"/>
        </w:rPr>
        <w:t xml:space="preserve"> potable se </w:t>
      </w:r>
      <w:proofErr w:type="spellStart"/>
      <w:r w:rsidR="00C02188" w:rsidRPr="00384722">
        <w:rPr>
          <w:rFonts w:ascii="Times New Roman" w:eastAsia="Times New Roman" w:hAnsi="Times New Roman"/>
          <w:sz w:val="24"/>
          <w:szCs w:val="24"/>
        </w:rPr>
        <w:t>compra</w:t>
      </w:r>
      <w:proofErr w:type="spellEnd"/>
      <w:r w:rsidR="00C02188" w:rsidRPr="00384722">
        <w:rPr>
          <w:rFonts w:ascii="Times New Roman" w:eastAsia="Times New Roman" w:hAnsi="Times New Roman"/>
          <w:sz w:val="24"/>
          <w:szCs w:val="24"/>
        </w:rPr>
        <w:t xml:space="preserve"> de la ciudad de Del Rio.  La Ciudad de Del Rio </w:t>
      </w:r>
      <w:proofErr w:type="spellStart"/>
      <w:r w:rsidR="00C02188" w:rsidRPr="00384722">
        <w:rPr>
          <w:rFonts w:ascii="Times New Roman" w:eastAsia="Times New Roman" w:hAnsi="Times New Roman"/>
          <w:sz w:val="24"/>
          <w:szCs w:val="24"/>
        </w:rPr>
        <w:t>obtiene</w:t>
      </w:r>
      <w:proofErr w:type="spellEnd"/>
      <w:r w:rsidR="00C02188" w:rsidRPr="00384722">
        <w:rPr>
          <w:rFonts w:ascii="Times New Roman" w:eastAsia="Times New Roman" w:hAnsi="Times New Roman"/>
          <w:sz w:val="24"/>
          <w:szCs w:val="24"/>
        </w:rPr>
        <w:t xml:space="preserve"> al </w:t>
      </w:r>
      <w:proofErr w:type="spellStart"/>
      <w:r w:rsidR="00C02188" w:rsidRPr="00384722">
        <w:rPr>
          <w:rFonts w:ascii="Times New Roman" w:eastAsia="Times New Roman" w:hAnsi="Times New Roman"/>
          <w:sz w:val="24"/>
          <w:szCs w:val="24"/>
        </w:rPr>
        <w:t>agua</w:t>
      </w:r>
      <w:proofErr w:type="spellEnd"/>
      <w:r w:rsidR="00C02188" w:rsidRPr="00384722">
        <w:rPr>
          <w:rFonts w:ascii="Times New Roman" w:eastAsia="Times New Roman" w:hAnsi="Times New Roman"/>
          <w:sz w:val="24"/>
          <w:szCs w:val="24"/>
        </w:rPr>
        <w:t xml:space="preserve"> de San Felipe Springs, </w:t>
      </w:r>
      <w:proofErr w:type="spellStart"/>
      <w:r w:rsidR="00C02188" w:rsidRPr="00384722">
        <w:rPr>
          <w:rFonts w:ascii="Times New Roman" w:eastAsia="Times New Roman" w:hAnsi="Times New Roman"/>
          <w:sz w:val="24"/>
          <w:szCs w:val="24"/>
        </w:rPr>
        <w:t>una</w:t>
      </w:r>
      <w:proofErr w:type="spellEnd"/>
      <w:r w:rsidR="00C02188" w:rsidRPr="00384722">
        <w:rPr>
          <w:rFonts w:ascii="Times New Roman" w:eastAsia="Times New Roman" w:hAnsi="Times New Roman"/>
          <w:sz w:val="24"/>
          <w:szCs w:val="24"/>
        </w:rPr>
        <w:t xml:space="preserve"> Fuente de </w:t>
      </w:r>
      <w:proofErr w:type="spellStart"/>
      <w:r w:rsidR="00C02188" w:rsidRPr="00384722">
        <w:rPr>
          <w:rFonts w:ascii="Times New Roman" w:eastAsia="Times New Roman" w:hAnsi="Times New Roman"/>
          <w:sz w:val="24"/>
          <w:szCs w:val="24"/>
        </w:rPr>
        <w:t>agua</w:t>
      </w:r>
      <w:proofErr w:type="spellEnd"/>
      <w:r w:rsidR="00C02188" w:rsidRPr="00384722">
        <w:rPr>
          <w:rFonts w:ascii="Times New Roman" w:eastAsia="Times New Roman" w:hAnsi="Times New Roman"/>
          <w:sz w:val="24"/>
          <w:szCs w:val="24"/>
        </w:rPr>
        <w:t xml:space="preserve"> superficial.  </w:t>
      </w:r>
      <w:r w:rsidR="00384722" w:rsidRPr="00384722">
        <w:rPr>
          <w:rFonts w:ascii="Times New Roman" w:eastAsia="Times New Roman" w:hAnsi="Times New Roman"/>
          <w:color w:val="202124"/>
          <w:sz w:val="24"/>
          <w:szCs w:val="24"/>
          <w:lang w:val="es-ES"/>
        </w:rPr>
        <w:t>El manantial de San Felipe está ubicado en el condado de Val Verde, Texas.</w:t>
      </w:r>
    </w:p>
    <w:p w14:paraId="198CA667" w14:textId="77777777" w:rsidR="0007398A" w:rsidRDefault="0007398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divId w:val="1993097044"/>
        <w:rPr>
          <w:rFonts w:eastAsia="Times New Roman"/>
          <w:b/>
          <w:bCs/>
          <w:color w:val="202124"/>
          <w:lang w:val="es-ES"/>
        </w:rPr>
      </w:pPr>
    </w:p>
    <w:p w14:paraId="5F906A09" w14:textId="15B345E2"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divId w:val="1993097044"/>
        <w:rPr>
          <w:rFonts w:eastAsia="Times New Roman"/>
          <w:b/>
          <w:bCs/>
          <w:color w:val="202124"/>
        </w:rPr>
      </w:pPr>
      <w:r w:rsidRPr="00044B0B">
        <w:rPr>
          <w:rFonts w:eastAsia="Times New Roman"/>
          <w:b/>
          <w:bCs/>
          <w:color w:val="202124"/>
          <w:lang w:val="es-ES"/>
        </w:rPr>
        <w:t>Evaluación de la fuente de agua y su disponibilidad</w:t>
      </w:r>
    </w:p>
    <w:p w14:paraId="3AEE13D4" w14:textId="4364CE64" w:rsidR="00F169C4" w:rsidRPr="002C16E8" w:rsidRDefault="00055153" w:rsidP="003307BE">
      <w:pPr>
        <w:pStyle w:val="HTMLPreformatted"/>
        <w:spacing w:line="276" w:lineRule="auto"/>
        <w:divId w:val="1993097044"/>
        <w:rPr>
          <w:rFonts w:ascii="Times New Roman" w:eastAsia="Times New Roman" w:hAnsi="Times New Roman"/>
          <w:color w:val="202124"/>
          <w:sz w:val="24"/>
          <w:szCs w:val="24"/>
        </w:rPr>
      </w:pPr>
      <w:r>
        <w:rPr>
          <w:rFonts w:eastAsia="Times New Roman"/>
        </w:rPr>
        <w:br/>
      </w:r>
      <w:r w:rsidR="00044B0B" w:rsidRPr="00044B0B">
        <w:rPr>
          <w:rFonts w:ascii="Times New Roman" w:eastAsia="Times New Roman" w:hAnsi="Times New Roman"/>
          <w:color w:val="202124"/>
          <w:sz w:val="24"/>
          <w:szCs w:val="24"/>
          <w:lang w:val="es-ES"/>
        </w:rPr>
        <w:t xml:space="preserve">La Comisión de Calidad Ambiental de Texas (TCEQ, por sus siglas en inglés) completó una Evaluación del agua de origen de la fuente de agua. Este informe describe la susceptibilidad y los tipos de componentes que pueden entrar en contacto con la fuente de agua potable en función de las actividades humanas y las condiciones naturales. La Ciudad de Del Rio recibió el informe de </w:t>
      </w:r>
      <w:r w:rsidR="00044B0B" w:rsidRPr="00044B0B">
        <w:rPr>
          <w:rFonts w:ascii="Times New Roman" w:eastAsia="Times New Roman" w:hAnsi="Times New Roman"/>
          <w:color w:val="202124"/>
          <w:sz w:val="24"/>
          <w:szCs w:val="24"/>
          <w:lang w:val="es-ES"/>
        </w:rPr>
        <w:lastRenderedPageBreak/>
        <w:t xml:space="preserve">evaluación. Para obtener más información sobre las evaluaciones de las fuentes de agua y los esfuerzos de protección en nuestro sistema, comuníquese con </w:t>
      </w:r>
      <w:r w:rsidR="001821E4" w:rsidRPr="001821E4">
        <w:rPr>
          <w:rFonts w:ascii="Times New Roman" w:eastAsia="Times New Roman" w:hAnsi="Times New Roman"/>
          <w:color w:val="202124"/>
          <w:sz w:val="24"/>
          <w:szCs w:val="24"/>
          <w:lang w:val="es-ES"/>
        </w:rPr>
        <w:t xml:space="preserve">Vuelo de Ingeniería </w:t>
      </w:r>
      <w:proofErr w:type="spellStart"/>
      <w:r w:rsidR="001821E4" w:rsidRPr="001821E4">
        <w:rPr>
          <w:rFonts w:ascii="Times New Roman" w:eastAsia="Times New Roman" w:hAnsi="Times New Roman"/>
          <w:color w:val="202124"/>
          <w:sz w:val="24"/>
          <w:szCs w:val="24"/>
          <w:lang w:val="es-ES"/>
        </w:rPr>
        <w:t>Bioambiental</w:t>
      </w:r>
      <w:proofErr w:type="spellEnd"/>
      <w:r w:rsidR="00044B0B" w:rsidRPr="00044B0B">
        <w:rPr>
          <w:rFonts w:ascii="Times New Roman" w:eastAsia="Times New Roman" w:hAnsi="Times New Roman"/>
          <w:color w:val="202124"/>
          <w:sz w:val="24"/>
          <w:szCs w:val="24"/>
          <w:lang w:val="es-ES"/>
        </w:rPr>
        <w:t>, 47 OMRS/SGXB, al (830) 298-6859.</w:t>
      </w:r>
    </w:p>
    <w:p w14:paraId="5A7B8567" w14:textId="77777777" w:rsidR="00F169C4" w:rsidRDefault="00F169C4" w:rsidP="003307BE">
      <w:pPr>
        <w:rPr>
          <w:rFonts w:eastAsia="Times New Roman"/>
        </w:rPr>
      </w:pPr>
    </w:p>
    <w:p w14:paraId="51A2730D" w14:textId="77777777"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249510072"/>
        <w:rPr>
          <w:rFonts w:eastAsia="Times New Roman"/>
          <w:b/>
          <w:bCs/>
          <w:color w:val="202124"/>
        </w:rPr>
      </w:pPr>
      <w:r w:rsidRPr="00044B0B">
        <w:rPr>
          <w:rFonts w:eastAsia="Times New Roman"/>
          <w:b/>
          <w:bCs/>
          <w:color w:val="202124"/>
          <w:lang w:val="es-ES"/>
        </w:rPr>
        <w:t>¿Por qué hay contaminantes en mi agua potable?</w:t>
      </w:r>
    </w:p>
    <w:p w14:paraId="2A48BBF1" w14:textId="10F40F3A" w:rsidR="00044B0B" w:rsidRPr="00044B0B" w:rsidRDefault="00055153" w:rsidP="003307BE">
      <w:pPr>
        <w:pStyle w:val="HTMLPreformatted"/>
        <w:rPr>
          <w:rFonts w:ascii="Times New Roman" w:eastAsia="Times New Roman" w:hAnsi="Times New Roman"/>
          <w:color w:val="202124"/>
          <w:sz w:val="24"/>
          <w:szCs w:val="24"/>
          <w:lang w:val="es-ES"/>
        </w:rPr>
      </w:pPr>
      <w:r>
        <w:rPr>
          <w:rFonts w:eastAsia="Times New Roman"/>
        </w:rPr>
        <w:br/>
      </w:r>
      <w:r w:rsidR="00044B0B" w:rsidRPr="00044B0B">
        <w:rPr>
          <w:rFonts w:ascii="Times New Roman" w:eastAsia="Times New Roman" w:hAnsi="Times New Roman"/>
          <w:color w:val="202124"/>
          <w:sz w:val="24"/>
          <w:szCs w:val="24"/>
          <w:lang w:val="es-ES"/>
        </w:rPr>
        <w:t>Se puede esperar razonablemente que el agua potable, incluida el agua embotellada, contenga al menos pequeñas cantidades de algunos contaminantes. La presencia de contaminantes no indica necesariamente que el agua represente un riesgo para la salud. Se puede obtener más información sobre los contaminantes y los posibles efectos sobre la salud llamando a la línea directa de agua potable segura de la Agencia de Protección Ambiental (</w:t>
      </w:r>
      <w:r w:rsidR="001821E4">
        <w:rPr>
          <w:rFonts w:ascii="Times New Roman" w:eastAsia="Times New Roman" w:hAnsi="Times New Roman"/>
          <w:color w:val="202124"/>
          <w:sz w:val="24"/>
          <w:szCs w:val="24"/>
          <w:lang w:val="es-ES"/>
        </w:rPr>
        <w:t>APA</w:t>
      </w:r>
      <w:r w:rsidR="00044B0B" w:rsidRPr="00044B0B">
        <w:rPr>
          <w:rFonts w:ascii="Times New Roman" w:eastAsia="Times New Roman" w:hAnsi="Times New Roman"/>
          <w:color w:val="202124"/>
          <w:sz w:val="24"/>
          <w:szCs w:val="24"/>
          <w:lang w:val="es-ES"/>
        </w:rPr>
        <w:t>) (800-426-4791). Las fuentes de agua potable (tanto agua del grifo como agua embotellada) incluyen ríos, lagos, arroyos, estanques, embalses, manantiales y pozos. A medida que el agua viaja sobre la superficie de la tierra o a través del suelo, disuelve los minerales naturales y, en algunos casos, el material radiactivo, y puede recoger sustancias resultantes de la presencia de animales o de la actividad humana:</w:t>
      </w:r>
    </w:p>
    <w:p w14:paraId="435EE2F1" w14:textId="627AEE36"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rPr>
      </w:pPr>
      <w:r w:rsidRPr="00044B0B">
        <w:rPr>
          <w:rFonts w:eastAsia="Times New Roman"/>
          <w:color w:val="202124"/>
          <w:lang w:val="es-ES"/>
        </w:rPr>
        <w:t>contaminantes microbianos, como virus y bacterias, que pueden provenir de plantas de tratamiento de aguas residuales, sistemas sépticos, operaciones agrícolas y ganaderas y vida silvestre; contaminantes inorgánicos, como sales y metales, que pueden ocurrir de forma natural o resultar de la escorrentía de aguas pluviales urbanas, descargas de aguas residuales industriales o domésticas, producción de petróleo y gas, minería o agricultura; pesticidas y herbicidas, que pueden provenir de una variedad de fuentes, como la agricultura, la escorrentía de aguas pluviales urbanas y los usos residenciales; Contaminantes químicos orgánicos, incluidos los químicos orgánicos volátiles y sintéticos, que son subproductos de los procesos industriales y la producción de petróleo, y también pueden provenir de estaciones de servicio, escorrentía de aguas pluviales urbanas y sistemas sépticos; y contaminantes radiactivos, que pueden ocurrir naturalmente o ser el resultado de la producción de petróleo y gas y actividades mineras. Para garantizar que el agua del grifo sea segura para beber, la EPA prescribe normas que limitan la cantidad de ciertos contaminantes en el agua proporcionada por los sistemas públicos de agua. Las regulaciones de la Administración de Drogas y Alimentos (</w:t>
      </w:r>
      <w:r w:rsidR="001821E4">
        <w:rPr>
          <w:rFonts w:eastAsia="Times New Roman"/>
          <w:color w:val="202124"/>
          <w:lang w:val="es-ES"/>
        </w:rPr>
        <w:t>ADA</w:t>
      </w:r>
      <w:r w:rsidRPr="00044B0B">
        <w:rPr>
          <w:rFonts w:eastAsia="Times New Roman"/>
          <w:color w:val="202124"/>
          <w:lang w:val="es-ES"/>
        </w:rPr>
        <w:t>) establecen límites para los contaminantes en el agua embotellada que deben brindar la misma protección para la salud pública.</w:t>
      </w:r>
    </w:p>
    <w:p w14:paraId="1EE10FAA" w14:textId="2A3521F3" w:rsidR="00F169C4" w:rsidRDefault="00F169C4" w:rsidP="003307BE">
      <w:pPr>
        <w:rPr>
          <w:rFonts w:eastAsia="Times New Roman"/>
        </w:rPr>
      </w:pPr>
    </w:p>
    <w:p w14:paraId="0A5B5A7A" w14:textId="77777777"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1972637604"/>
        <w:rPr>
          <w:rFonts w:eastAsia="Times New Roman"/>
          <w:b/>
          <w:bCs/>
          <w:color w:val="202124"/>
        </w:rPr>
      </w:pPr>
      <w:r w:rsidRPr="00044B0B">
        <w:rPr>
          <w:rFonts w:eastAsia="Times New Roman"/>
          <w:b/>
          <w:bCs/>
          <w:color w:val="202124"/>
          <w:lang w:val="es-ES"/>
        </w:rPr>
        <w:t>¿Cómo puedo involucrarme?</w:t>
      </w:r>
    </w:p>
    <w:p w14:paraId="57538433" w14:textId="77777777" w:rsidR="00044B0B" w:rsidRPr="00044B0B" w:rsidRDefault="00055153" w:rsidP="003307BE">
      <w:pPr>
        <w:pStyle w:val="HTMLPreformatted"/>
        <w:divId w:val="1972637604"/>
        <w:rPr>
          <w:rFonts w:ascii="Times New Roman" w:eastAsia="Times New Roman" w:hAnsi="Times New Roman"/>
          <w:color w:val="202124"/>
          <w:sz w:val="24"/>
          <w:szCs w:val="24"/>
          <w:lang w:val="es-ES"/>
        </w:rPr>
      </w:pPr>
      <w:r>
        <w:rPr>
          <w:rFonts w:eastAsia="Times New Roman"/>
        </w:rPr>
        <w:br/>
      </w:r>
      <w:r w:rsidR="00044B0B" w:rsidRPr="00044B0B">
        <w:rPr>
          <w:rFonts w:ascii="Times New Roman" w:eastAsia="Times New Roman" w:hAnsi="Times New Roman"/>
          <w:color w:val="202124"/>
          <w:sz w:val="24"/>
          <w:szCs w:val="24"/>
          <w:lang w:val="es-ES"/>
        </w:rPr>
        <w:t xml:space="preserve">Las inquietudes y sugerencias relacionadas con la calidad del agua de Laughlin AFB se pueden abordar enviando un comentario de ICE en ice.disa.mil o comunicándose con la oficina de Vuelo de Ingeniería </w:t>
      </w:r>
      <w:proofErr w:type="spellStart"/>
      <w:r w:rsidR="00044B0B" w:rsidRPr="00044B0B">
        <w:rPr>
          <w:rFonts w:ascii="Times New Roman" w:eastAsia="Times New Roman" w:hAnsi="Times New Roman"/>
          <w:color w:val="202124"/>
          <w:sz w:val="24"/>
          <w:szCs w:val="24"/>
          <w:lang w:val="es-ES"/>
        </w:rPr>
        <w:t>Bioambiental</w:t>
      </w:r>
      <w:proofErr w:type="spellEnd"/>
      <w:r w:rsidR="00044B0B" w:rsidRPr="00044B0B">
        <w:rPr>
          <w:rFonts w:ascii="Times New Roman" w:eastAsia="Times New Roman" w:hAnsi="Times New Roman"/>
          <w:color w:val="202124"/>
          <w:sz w:val="24"/>
          <w:szCs w:val="24"/>
          <w:lang w:val="es-ES"/>
        </w:rPr>
        <w:t xml:space="preserve"> al (830) 298-6859.</w:t>
      </w:r>
    </w:p>
    <w:p w14:paraId="3A037477" w14:textId="77777777"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972637604"/>
        <w:rPr>
          <w:rFonts w:eastAsia="Times New Roman"/>
          <w:color w:val="202124"/>
          <w:lang w:val="es-ES"/>
        </w:rPr>
      </w:pPr>
    </w:p>
    <w:p w14:paraId="3B782350" w14:textId="4AE3624C" w:rsidR="00F169C4" w:rsidRPr="002C16E8"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972637604"/>
        <w:rPr>
          <w:rFonts w:eastAsia="Times New Roman"/>
          <w:color w:val="202124"/>
        </w:rPr>
      </w:pPr>
      <w:r w:rsidRPr="00044B0B">
        <w:rPr>
          <w:rFonts w:eastAsia="Times New Roman"/>
          <w:color w:val="202124"/>
          <w:lang w:val="es-ES"/>
        </w:rPr>
        <w:t>Los clientes también pueden llamar a la mesa de ayuda de CE las 24 horas al (830) 298-5488 para informar sobre fugas de agua, roturas de tuberías principales o desbordamientos de alcantarillado.</w:t>
      </w:r>
    </w:p>
    <w:p w14:paraId="0622F11A" w14:textId="77777777" w:rsidR="00F929BB" w:rsidRDefault="00F929B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212737538"/>
        <w:rPr>
          <w:rFonts w:eastAsia="Times New Roman"/>
          <w:b/>
          <w:bCs/>
          <w:color w:val="202124"/>
          <w:lang w:val="es-ES"/>
        </w:rPr>
      </w:pPr>
    </w:p>
    <w:p w14:paraId="2173521A" w14:textId="17C1F00D"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divId w:val="212737538"/>
        <w:rPr>
          <w:rFonts w:eastAsia="Times New Roman"/>
          <w:b/>
          <w:bCs/>
          <w:color w:val="202124"/>
        </w:rPr>
      </w:pPr>
      <w:r w:rsidRPr="00044B0B">
        <w:rPr>
          <w:rFonts w:eastAsia="Times New Roman"/>
          <w:b/>
          <w:bCs/>
          <w:color w:val="202124"/>
          <w:lang w:val="es-ES"/>
        </w:rPr>
        <w:lastRenderedPageBreak/>
        <w:t>Educación sobre PFAS/PFOA</w:t>
      </w:r>
    </w:p>
    <w:p w14:paraId="5C7EF1C6" w14:textId="77777777" w:rsidR="00044B0B" w:rsidRPr="00044B0B" w:rsidRDefault="00055153" w:rsidP="003307BE">
      <w:pPr>
        <w:pStyle w:val="HTMLPreformatted"/>
        <w:divId w:val="212737538"/>
        <w:rPr>
          <w:rFonts w:ascii="Times New Roman" w:eastAsia="Times New Roman" w:hAnsi="Times New Roman"/>
          <w:color w:val="202124"/>
          <w:sz w:val="24"/>
          <w:szCs w:val="24"/>
          <w:lang w:val="es-ES"/>
        </w:rPr>
      </w:pPr>
      <w:r>
        <w:rPr>
          <w:rFonts w:eastAsia="Times New Roman"/>
        </w:rPr>
        <w:br/>
      </w:r>
      <w:r w:rsidR="00044B0B" w:rsidRPr="00044B0B">
        <w:rPr>
          <w:rFonts w:ascii="Times New Roman" w:eastAsia="Times New Roman" w:hAnsi="Times New Roman"/>
          <w:color w:val="202124"/>
          <w:sz w:val="24"/>
          <w:szCs w:val="24"/>
          <w:lang w:val="es-ES"/>
        </w:rPr>
        <w:t xml:space="preserve">¿Qué son las sustancias per- y </w:t>
      </w:r>
      <w:proofErr w:type="spellStart"/>
      <w:r w:rsidR="00044B0B" w:rsidRPr="00044B0B">
        <w:rPr>
          <w:rFonts w:ascii="Times New Roman" w:eastAsia="Times New Roman" w:hAnsi="Times New Roman"/>
          <w:color w:val="202124"/>
          <w:sz w:val="24"/>
          <w:szCs w:val="24"/>
          <w:lang w:val="es-ES"/>
        </w:rPr>
        <w:t>polifluoroalquilo</w:t>
      </w:r>
      <w:proofErr w:type="spellEnd"/>
      <w:r w:rsidR="00044B0B" w:rsidRPr="00044B0B">
        <w:rPr>
          <w:rFonts w:ascii="Times New Roman" w:eastAsia="Times New Roman" w:hAnsi="Times New Roman"/>
          <w:color w:val="202124"/>
          <w:sz w:val="24"/>
          <w:szCs w:val="24"/>
          <w:lang w:val="es-ES"/>
        </w:rPr>
        <w:t xml:space="preserve"> y de dónde vienen?</w:t>
      </w:r>
    </w:p>
    <w:p w14:paraId="0D0E2CFF" w14:textId="77777777" w:rsidR="00044B0B" w:rsidRPr="00044B0B" w:rsidRDefault="00044B0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12737538"/>
        <w:rPr>
          <w:rFonts w:eastAsia="Times New Roman"/>
          <w:color w:val="202124"/>
          <w:lang w:val="es-ES"/>
        </w:rPr>
      </w:pPr>
    </w:p>
    <w:p w14:paraId="294A8DB6" w14:textId="6732D29E" w:rsidR="00C8059D" w:rsidRDefault="00AB4363" w:rsidP="003307BE">
      <w:pPr>
        <w:pStyle w:val="HTMLPreformatted"/>
        <w:divId w:val="212737538"/>
        <w:rPr>
          <w:rFonts w:ascii="Times New Roman" w:eastAsia="Times New Roman" w:hAnsi="Times New Roman"/>
          <w:color w:val="202124"/>
          <w:sz w:val="24"/>
          <w:szCs w:val="24"/>
          <w:lang w:val="es-ES"/>
        </w:rPr>
      </w:pPr>
      <w:r w:rsidRPr="00AB4363">
        <w:rPr>
          <w:rFonts w:ascii="Times New Roman" w:eastAsia="Times New Roman" w:hAnsi="Times New Roman"/>
          <w:color w:val="202124"/>
          <w:sz w:val="24"/>
          <w:szCs w:val="24"/>
          <w:lang w:val="es-ES"/>
        </w:rPr>
        <w:t xml:space="preserve">Las sustancias per- y </w:t>
      </w:r>
      <w:proofErr w:type="spellStart"/>
      <w:r w:rsidRPr="00AB4363">
        <w:rPr>
          <w:rFonts w:ascii="Times New Roman" w:eastAsia="Times New Roman" w:hAnsi="Times New Roman"/>
          <w:color w:val="202124"/>
          <w:sz w:val="24"/>
          <w:szCs w:val="24"/>
          <w:lang w:val="es-ES"/>
        </w:rPr>
        <w:t>polifluoroalquiladas</w:t>
      </w:r>
      <w:proofErr w:type="spellEnd"/>
      <w:r w:rsidRPr="00AB4363">
        <w:rPr>
          <w:rFonts w:ascii="Times New Roman" w:eastAsia="Times New Roman" w:hAnsi="Times New Roman"/>
          <w:color w:val="202124"/>
          <w:sz w:val="24"/>
          <w:szCs w:val="24"/>
          <w:lang w:val="es-ES"/>
        </w:rPr>
        <w:t xml:space="preserve"> (PFAS) son un grupo de miles de productos químicos creados por el hombre. Los PFAS se han utilizado en una variedad de productos industriales y de consumo en todo el mundo, incluido Estados Unidos, desde la década de 1940. Los PFAS se han </w:t>
      </w:r>
      <w:r w:rsidR="00D56F3D">
        <w:rPr>
          <w:rStyle w:val="EndnoteReference"/>
          <w:rFonts w:ascii="Times New Roman" w:eastAsia="Times New Roman" w:hAnsi="Times New Roman"/>
          <w:color w:val="202124"/>
          <w:sz w:val="24"/>
          <w:szCs w:val="24"/>
          <w:lang w:val="es-ES"/>
        </w:rPr>
        <w:endnoteReference w:id="1"/>
      </w:r>
      <w:r w:rsidRPr="00AB4363">
        <w:rPr>
          <w:rFonts w:ascii="Times New Roman" w:eastAsia="Times New Roman" w:hAnsi="Times New Roman"/>
          <w:color w:val="202124"/>
          <w:sz w:val="24"/>
          <w:szCs w:val="24"/>
          <w:lang w:val="es-ES"/>
        </w:rPr>
        <w:t>usado para fabricar revestimientos y productos que sirven como repelentes de aceite y agua para alfombras, ropa, empaques de alimentos y utensilios de cocina. También se encuentran en algunas espumas de extinción de incendios, como la espuma formadora de película acuosa, o AFFF, utilizada para combatir incendios de petróleo.</w:t>
      </w:r>
      <w:r w:rsidR="00055153">
        <w:rPr>
          <w:rFonts w:eastAsia="Times New Roman"/>
        </w:rPr>
        <w:br/>
      </w:r>
      <w:r w:rsidR="00055153">
        <w:rPr>
          <w:rFonts w:eastAsia="Times New Roman"/>
        </w:rPr>
        <w:br/>
      </w:r>
      <w:r w:rsidR="00E8254B" w:rsidRPr="008B3DF4">
        <w:rPr>
          <w:rFonts w:ascii="Times New Roman" w:eastAsia="Times New Roman" w:hAnsi="Times New Roman"/>
          <w:b/>
          <w:bCs/>
          <w:color w:val="202124"/>
          <w:sz w:val="24"/>
          <w:szCs w:val="24"/>
          <w:lang w:val="es-ES"/>
        </w:rPr>
        <w:t>¿Existe una regulación federal sobre los PFAS en el agua potable?</w:t>
      </w:r>
      <w:r w:rsidR="006B3507">
        <w:rPr>
          <w:rStyle w:val="FootnoteReference"/>
          <w:rFonts w:ascii="Times New Roman" w:eastAsia="Times New Roman" w:hAnsi="Times New Roman"/>
          <w:b/>
          <w:bCs/>
          <w:color w:val="202124"/>
          <w:sz w:val="24"/>
          <w:szCs w:val="24"/>
          <w:lang w:val="es-ES"/>
        </w:rPr>
        <w:footnoteReference w:id="1"/>
      </w:r>
    </w:p>
    <w:p w14:paraId="7E64EE78" w14:textId="77777777" w:rsidR="008B3DF4" w:rsidRDefault="008B3DF4" w:rsidP="003307BE">
      <w:pPr>
        <w:pStyle w:val="HTMLPreformatted"/>
        <w:divId w:val="212737538"/>
        <w:rPr>
          <w:rFonts w:ascii="Times New Roman" w:eastAsia="Times New Roman" w:hAnsi="Times New Roman"/>
          <w:color w:val="202124"/>
          <w:sz w:val="24"/>
          <w:szCs w:val="24"/>
          <w:lang w:val="es-ES"/>
        </w:rPr>
      </w:pPr>
    </w:p>
    <w:p w14:paraId="09013573" w14:textId="70F83DBA" w:rsidR="00C03C9C" w:rsidRDefault="00E8254B" w:rsidP="003307BE">
      <w:pPr>
        <w:pStyle w:val="HTMLPreformatted"/>
        <w:divId w:val="212737538"/>
        <w:rPr>
          <w:rFonts w:ascii="Times New Roman" w:eastAsia="Times New Roman" w:hAnsi="Times New Roman"/>
          <w:color w:val="202124"/>
          <w:sz w:val="24"/>
          <w:szCs w:val="24"/>
          <w:lang w:val="es-ES"/>
        </w:rPr>
      </w:pPr>
      <w:r w:rsidRPr="00E8254B">
        <w:rPr>
          <w:rFonts w:ascii="Times New Roman" w:eastAsia="Times New Roman" w:hAnsi="Times New Roman"/>
          <w:color w:val="202124"/>
          <w:sz w:val="24"/>
          <w:szCs w:val="24"/>
          <w:lang w:val="es-ES"/>
        </w:rPr>
        <w:t xml:space="preserve"> Sí. El 26 de abril de 2024, la Agencia de Protección Ambiental (EPA) publicó una regulación nacional primaria de agua potable definitiva para ciertas sustancias per- y </w:t>
      </w:r>
      <w:proofErr w:type="spellStart"/>
      <w:r w:rsidRPr="00E8254B">
        <w:rPr>
          <w:rFonts w:ascii="Times New Roman" w:eastAsia="Times New Roman" w:hAnsi="Times New Roman"/>
          <w:color w:val="202124"/>
          <w:sz w:val="24"/>
          <w:szCs w:val="24"/>
          <w:lang w:val="es-ES"/>
        </w:rPr>
        <w:t>polifluoroalquiladas</w:t>
      </w:r>
      <w:proofErr w:type="spellEnd"/>
      <w:r w:rsidRPr="00E8254B">
        <w:rPr>
          <w:rFonts w:ascii="Times New Roman" w:eastAsia="Times New Roman" w:hAnsi="Times New Roman"/>
          <w:color w:val="202124"/>
          <w:sz w:val="24"/>
          <w:szCs w:val="24"/>
          <w:lang w:val="es-ES"/>
        </w:rPr>
        <w:t xml:space="preserve"> (PFAS) bajo la Ley de Agua Potable Segura (SDWA). Esta norma entró en vigor el 25 de junio de 2024 con una fecha límite de cumplimiento para el 26 de abril de 2029, cinco años después de la publicación. Aunque la norma requiere muestreos rutinarios de ciertos PFAS a más tardar en 2027, el Departamento de Defensa (</w:t>
      </w:r>
      <w:proofErr w:type="spellStart"/>
      <w:r w:rsidRPr="00E8254B">
        <w:rPr>
          <w:rFonts w:ascii="Times New Roman" w:eastAsia="Times New Roman" w:hAnsi="Times New Roman"/>
          <w:color w:val="202124"/>
          <w:sz w:val="24"/>
          <w:szCs w:val="24"/>
          <w:lang w:val="es-ES"/>
        </w:rPr>
        <w:t>DoD</w:t>
      </w:r>
      <w:proofErr w:type="spellEnd"/>
      <w:r w:rsidRPr="00E8254B">
        <w:rPr>
          <w:rFonts w:ascii="Times New Roman" w:eastAsia="Times New Roman" w:hAnsi="Times New Roman"/>
          <w:color w:val="202124"/>
          <w:sz w:val="24"/>
          <w:szCs w:val="24"/>
          <w:lang w:val="es-ES"/>
        </w:rPr>
        <w:t xml:space="preserve">) ha estado muestreando agua potable para compuestos PFAS en todos los sistemas de agua propiedad y operación del </w:t>
      </w:r>
      <w:proofErr w:type="spellStart"/>
      <w:r w:rsidRPr="00E8254B">
        <w:rPr>
          <w:rFonts w:ascii="Times New Roman" w:eastAsia="Times New Roman" w:hAnsi="Times New Roman"/>
          <w:color w:val="202124"/>
          <w:sz w:val="24"/>
          <w:szCs w:val="24"/>
          <w:lang w:val="es-ES"/>
        </w:rPr>
        <w:t>DoD</w:t>
      </w:r>
      <w:proofErr w:type="spellEnd"/>
      <w:r w:rsidRPr="00E8254B">
        <w:rPr>
          <w:rFonts w:ascii="Times New Roman" w:eastAsia="Times New Roman" w:hAnsi="Times New Roman"/>
          <w:color w:val="202124"/>
          <w:sz w:val="24"/>
          <w:szCs w:val="24"/>
          <w:lang w:val="es-ES"/>
        </w:rPr>
        <w:t xml:space="preserve"> desde 2017. Bajo la nueva norma, se establecieron los siguientes límites, llamados Niveles Máximos de Contaminantes (MCL), y los sistemas de agua del </w:t>
      </w:r>
      <w:proofErr w:type="spellStart"/>
      <w:r w:rsidRPr="00E8254B">
        <w:rPr>
          <w:rFonts w:ascii="Times New Roman" w:eastAsia="Times New Roman" w:hAnsi="Times New Roman"/>
          <w:color w:val="202124"/>
          <w:sz w:val="24"/>
          <w:szCs w:val="24"/>
          <w:lang w:val="es-ES"/>
        </w:rPr>
        <w:t>DoD</w:t>
      </w:r>
      <w:proofErr w:type="spellEnd"/>
      <w:r w:rsidRPr="00E8254B">
        <w:rPr>
          <w:rFonts w:ascii="Times New Roman" w:eastAsia="Times New Roman" w:hAnsi="Times New Roman"/>
          <w:color w:val="202124"/>
          <w:sz w:val="24"/>
          <w:szCs w:val="24"/>
          <w:lang w:val="es-ES"/>
        </w:rPr>
        <w:t xml:space="preserve"> deberán cumplir con estos niveles antes de abril de 2029.</w:t>
      </w:r>
    </w:p>
    <w:p w14:paraId="6783FF48" w14:textId="77777777" w:rsidR="00C03C9C" w:rsidRDefault="00C03C9C" w:rsidP="003307BE">
      <w:pPr>
        <w:pStyle w:val="HTMLPreformatted"/>
        <w:divId w:val="212737538"/>
        <w:rPr>
          <w:rFonts w:ascii="Times New Roman" w:eastAsia="Times New Roman" w:hAnsi="Times New Roman"/>
          <w:color w:val="202124"/>
          <w:sz w:val="24"/>
          <w:szCs w:val="24"/>
          <w:lang w:val="es-ES"/>
        </w:rPr>
      </w:pPr>
    </w:p>
    <w:tbl>
      <w:tblPr>
        <w:tblW w:w="6210"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3"/>
        <w:gridCol w:w="3037"/>
      </w:tblGrid>
      <w:tr w:rsidR="006C1FFE" w14:paraId="78AC7E64" w14:textId="77777777" w:rsidTr="006C1FFE">
        <w:trPr>
          <w:divId w:val="212737538"/>
          <w:trHeight w:val="270"/>
        </w:trPr>
        <w:tc>
          <w:tcPr>
            <w:tcW w:w="3173" w:type="dxa"/>
            <w:tcBorders>
              <w:top w:val="single" w:sz="6" w:space="0" w:color="auto"/>
              <w:left w:val="single" w:sz="6" w:space="0" w:color="auto"/>
              <w:bottom w:val="single" w:sz="6" w:space="0" w:color="auto"/>
              <w:right w:val="single" w:sz="6" w:space="0" w:color="auto"/>
            </w:tcBorders>
            <w:hideMark/>
          </w:tcPr>
          <w:p w14:paraId="26D5E449" w14:textId="77777777" w:rsidR="006C1FFE" w:rsidRDefault="006C1FFE" w:rsidP="003307BE">
            <w:pPr>
              <w:jc w:val="center"/>
              <w:textAlignment w:val="baseline"/>
              <w:rPr>
                <w:rFonts w:eastAsiaTheme="minorHAnsi"/>
                <w:sz w:val="22"/>
                <w:szCs w:val="22"/>
              </w:rPr>
            </w:pPr>
            <w:r>
              <w:rPr>
                <w:b/>
                <w:bCs/>
              </w:rPr>
              <w:t>PFAS</w:t>
            </w:r>
          </w:p>
        </w:tc>
        <w:tc>
          <w:tcPr>
            <w:tcW w:w="3037" w:type="dxa"/>
            <w:tcBorders>
              <w:top w:val="single" w:sz="6" w:space="0" w:color="auto"/>
              <w:left w:val="single" w:sz="6" w:space="0" w:color="auto"/>
              <w:bottom w:val="single" w:sz="6" w:space="0" w:color="auto"/>
              <w:right w:val="single" w:sz="6" w:space="0" w:color="auto"/>
            </w:tcBorders>
            <w:hideMark/>
          </w:tcPr>
          <w:p w14:paraId="76A37AD7" w14:textId="77777777" w:rsidR="006C1FFE" w:rsidRDefault="006C1FFE" w:rsidP="003307BE">
            <w:pPr>
              <w:jc w:val="center"/>
              <w:textAlignment w:val="baseline"/>
            </w:pPr>
            <w:r>
              <w:rPr>
                <w:b/>
                <w:bCs/>
              </w:rPr>
              <w:t>MCL</w:t>
            </w:r>
          </w:p>
        </w:tc>
      </w:tr>
      <w:tr w:rsidR="006C1FFE" w14:paraId="2453B6C7" w14:textId="77777777" w:rsidTr="006C1FFE">
        <w:trPr>
          <w:divId w:val="212737538"/>
          <w:trHeight w:val="255"/>
        </w:trPr>
        <w:tc>
          <w:tcPr>
            <w:tcW w:w="3173" w:type="dxa"/>
            <w:tcBorders>
              <w:top w:val="single" w:sz="6" w:space="0" w:color="auto"/>
              <w:left w:val="single" w:sz="6" w:space="0" w:color="auto"/>
              <w:bottom w:val="single" w:sz="6" w:space="0" w:color="auto"/>
              <w:right w:val="single" w:sz="6" w:space="0" w:color="auto"/>
            </w:tcBorders>
            <w:hideMark/>
          </w:tcPr>
          <w:p w14:paraId="0C79BEF0" w14:textId="77777777" w:rsidR="006C1FFE" w:rsidRDefault="006C1FFE" w:rsidP="003307BE">
            <w:pPr>
              <w:jc w:val="center"/>
              <w:textAlignment w:val="baseline"/>
            </w:pPr>
            <w:r>
              <w:t>PFOA</w:t>
            </w:r>
          </w:p>
        </w:tc>
        <w:tc>
          <w:tcPr>
            <w:tcW w:w="3037" w:type="dxa"/>
            <w:tcBorders>
              <w:top w:val="single" w:sz="6" w:space="0" w:color="auto"/>
              <w:left w:val="single" w:sz="6" w:space="0" w:color="auto"/>
              <w:bottom w:val="single" w:sz="6" w:space="0" w:color="auto"/>
              <w:right w:val="single" w:sz="6" w:space="0" w:color="auto"/>
            </w:tcBorders>
            <w:hideMark/>
          </w:tcPr>
          <w:p w14:paraId="359EB35D" w14:textId="77777777" w:rsidR="006C1FFE" w:rsidRDefault="006C1FFE" w:rsidP="003307BE">
            <w:pPr>
              <w:jc w:val="center"/>
              <w:textAlignment w:val="baseline"/>
            </w:pPr>
            <w:r>
              <w:t>4.0 ppt</w:t>
            </w:r>
          </w:p>
        </w:tc>
      </w:tr>
      <w:tr w:rsidR="006C1FFE" w14:paraId="08D538C6" w14:textId="77777777" w:rsidTr="006C1FFE">
        <w:trPr>
          <w:divId w:val="212737538"/>
          <w:trHeight w:val="270"/>
        </w:trPr>
        <w:tc>
          <w:tcPr>
            <w:tcW w:w="3173" w:type="dxa"/>
            <w:tcBorders>
              <w:top w:val="single" w:sz="6" w:space="0" w:color="auto"/>
              <w:left w:val="single" w:sz="6" w:space="0" w:color="auto"/>
              <w:bottom w:val="single" w:sz="6" w:space="0" w:color="auto"/>
              <w:right w:val="single" w:sz="6" w:space="0" w:color="auto"/>
            </w:tcBorders>
            <w:hideMark/>
          </w:tcPr>
          <w:p w14:paraId="3A97A86A" w14:textId="77777777" w:rsidR="006C1FFE" w:rsidRDefault="006C1FFE" w:rsidP="003307BE">
            <w:pPr>
              <w:jc w:val="center"/>
              <w:textAlignment w:val="baseline"/>
            </w:pPr>
            <w:r>
              <w:t>PFOS</w:t>
            </w:r>
          </w:p>
        </w:tc>
        <w:tc>
          <w:tcPr>
            <w:tcW w:w="3037" w:type="dxa"/>
            <w:tcBorders>
              <w:top w:val="single" w:sz="6" w:space="0" w:color="auto"/>
              <w:left w:val="single" w:sz="6" w:space="0" w:color="auto"/>
              <w:bottom w:val="single" w:sz="6" w:space="0" w:color="auto"/>
              <w:right w:val="single" w:sz="6" w:space="0" w:color="auto"/>
            </w:tcBorders>
            <w:hideMark/>
          </w:tcPr>
          <w:p w14:paraId="6724C638" w14:textId="77777777" w:rsidR="006C1FFE" w:rsidRDefault="006C1FFE" w:rsidP="003307BE">
            <w:pPr>
              <w:jc w:val="center"/>
              <w:textAlignment w:val="baseline"/>
            </w:pPr>
            <w:r>
              <w:t>4.0 ppt</w:t>
            </w:r>
          </w:p>
        </w:tc>
      </w:tr>
      <w:tr w:rsidR="006C1FFE" w14:paraId="55AD72A8" w14:textId="77777777" w:rsidTr="006C1FFE">
        <w:trPr>
          <w:divId w:val="212737538"/>
          <w:trHeight w:val="255"/>
        </w:trPr>
        <w:tc>
          <w:tcPr>
            <w:tcW w:w="3173" w:type="dxa"/>
            <w:tcBorders>
              <w:top w:val="single" w:sz="6" w:space="0" w:color="auto"/>
              <w:left w:val="single" w:sz="6" w:space="0" w:color="auto"/>
              <w:bottom w:val="single" w:sz="6" w:space="0" w:color="auto"/>
              <w:right w:val="single" w:sz="6" w:space="0" w:color="auto"/>
            </w:tcBorders>
            <w:hideMark/>
          </w:tcPr>
          <w:p w14:paraId="76EFC304" w14:textId="77777777" w:rsidR="006C1FFE" w:rsidRDefault="006C1FFE" w:rsidP="003307BE">
            <w:pPr>
              <w:jc w:val="center"/>
              <w:textAlignment w:val="baseline"/>
            </w:pPr>
            <w:r>
              <w:t>PFHxS</w:t>
            </w:r>
          </w:p>
        </w:tc>
        <w:tc>
          <w:tcPr>
            <w:tcW w:w="3037" w:type="dxa"/>
            <w:tcBorders>
              <w:top w:val="single" w:sz="6" w:space="0" w:color="auto"/>
              <w:left w:val="single" w:sz="6" w:space="0" w:color="auto"/>
              <w:bottom w:val="single" w:sz="6" w:space="0" w:color="auto"/>
              <w:right w:val="single" w:sz="6" w:space="0" w:color="auto"/>
            </w:tcBorders>
            <w:hideMark/>
          </w:tcPr>
          <w:p w14:paraId="67196E68" w14:textId="77777777" w:rsidR="006C1FFE" w:rsidRDefault="006C1FFE" w:rsidP="003307BE">
            <w:pPr>
              <w:jc w:val="center"/>
              <w:textAlignment w:val="baseline"/>
            </w:pPr>
            <w:r>
              <w:t>10 ppt</w:t>
            </w:r>
          </w:p>
        </w:tc>
      </w:tr>
      <w:tr w:rsidR="006C1FFE" w14:paraId="6DDFF30F" w14:textId="77777777" w:rsidTr="006C1FFE">
        <w:trPr>
          <w:divId w:val="212737538"/>
          <w:trHeight w:val="270"/>
        </w:trPr>
        <w:tc>
          <w:tcPr>
            <w:tcW w:w="3173" w:type="dxa"/>
            <w:tcBorders>
              <w:top w:val="single" w:sz="6" w:space="0" w:color="auto"/>
              <w:left w:val="single" w:sz="6" w:space="0" w:color="auto"/>
              <w:bottom w:val="single" w:sz="6" w:space="0" w:color="auto"/>
              <w:right w:val="single" w:sz="6" w:space="0" w:color="auto"/>
            </w:tcBorders>
            <w:hideMark/>
          </w:tcPr>
          <w:p w14:paraId="7A147FED" w14:textId="77777777" w:rsidR="006C1FFE" w:rsidRDefault="006C1FFE" w:rsidP="003307BE">
            <w:pPr>
              <w:jc w:val="center"/>
              <w:textAlignment w:val="baseline"/>
            </w:pPr>
            <w:r>
              <w:t>HFPO-DA (GenX)</w:t>
            </w:r>
          </w:p>
        </w:tc>
        <w:tc>
          <w:tcPr>
            <w:tcW w:w="3037" w:type="dxa"/>
            <w:tcBorders>
              <w:top w:val="single" w:sz="6" w:space="0" w:color="auto"/>
              <w:left w:val="single" w:sz="6" w:space="0" w:color="auto"/>
              <w:bottom w:val="single" w:sz="6" w:space="0" w:color="auto"/>
              <w:right w:val="single" w:sz="6" w:space="0" w:color="auto"/>
            </w:tcBorders>
            <w:hideMark/>
          </w:tcPr>
          <w:p w14:paraId="7F7CB2AF" w14:textId="77777777" w:rsidR="006C1FFE" w:rsidRDefault="006C1FFE" w:rsidP="003307BE">
            <w:pPr>
              <w:jc w:val="center"/>
              <w:textAlignment w:val="baseline"/>
            </w:pPr>
            <w:r>
              <w:t>10 ppt</w:t>
            </w:r>
          </w:p>
        </w:tc>
      </w:tr>
      <w:tr w:rsidR="006C1FFE" w14:paraId="059E599E" w14:textId="77777777" w:rsidTr="006C1FFE">
        <w:trPr>
          <w:divId w:val="212737538"/>
          <w:trHeight w:val="255"/>
        </w:trPr>
        <w:tc>
          <w:tcPr>
            <w:tcW w:w="3173" w:type="dxa"/>
            <w:tcBorders>
              <w:top w:val="single" w:sz="6" w:space="0" w:color="auto"/>
              <w:left w:val="single" w:sz="6" w:space="0" w:color="auto"/>
              <w:bottom w:val="single" w:sz="6" w:space="0" w:color="auto"/>
              <w:right w:val="single" w:sz="6" w:space="0" w:color="auto"/>
            </w:tcBorders>
            <w:hideMark/>
          </w:tcPr>
          <w:p w14:paraId="437C80A8" w14:textId="77777777" w:rsidR="006C1FFE" w:rsidRDefault="006C1FFE" w:rsidP="003307BE">
            <w:pPr>
              <w:jc w:val="center"/>
              <w:textAlignment w:val="baseline"/>
            </w:pPr>
            <w:r>
              <w:t>PFNA</w:t>
            </w:r>
          </w:p>
        </w:tc>
        <w:tc>
          <w:tcPr>
            <w:tcW w:w="3037" w:type="dxa"/>
            <w:tcBorders>
              <w:top w:val="single" w:sz="6" w:space="0" w:color="auto"/>
              <w:left w:val="single" w:sz="6" w:space="0" w:color="auto"/>
              <w:bottom w:val="single" w:sz="6" w:space="0" w:color="auto"/>
              <w:right w:val="single" w:sz="6" w:space="0" w:color="auto"/>
            </w:tcBorders>
            <w:hideMark/>
          </w:tcPr>
          <w:p w14:paraId="1A6090C3" w14:textId="77777777" w:rsidR="006C1FFE" w:rsidRDefault="006C1FFE" w:rsidP="003307BE">
            <w:pPr>
              <w:jc w:val="center"/>
              <w:textAlignment w:val="baseline"/>
            </w:pPr>
            <w:r>
              <w:t>10 ppt</w:t>
            </w:r>
          </w:p>
        </w:tc>
      </w:tr>
      <w:tr w:rsidR="006C1FFE" w14:paraId="1DB53077" w14:textId="77777777" w:rsidTr="006C1FFE">
        <w:trPr>
          <w:divId w:val="212737538"/>
          <w:trHeight w:val="60"/>
        </w:trPr>
        <w:tc>
          <w:tcPr>
            <w:tcW w:w="3173" w:type="dxa"/>
            <w:tcBorders>
              <w:top w:val="single" w:sz="6" w:space="0" w:color="auto"/>
              <w:left w:val="single" w:sz="6" w:space="0" w:color="auto"/>
              <w:bottom w:val="single" w:sz="6" w:space="0" w:color="auto"/>
              <w:right w:val="single" w:sz="6" w:space="0" w:color="auto"/>
            </w:tcBorders>
            <w:hideMark/>
          </w:tcPr>
          <w:p w14:paraId="26E0AE88" w14:textId="77777777" w:rsidR="006C1FFE" w:rsidRDefault="006C1FFE" w:rsidP="003307BE">
            <w:pPr>
              <w:jc w:val="center"/>
              <w:textAlignment w:val="baseline"/>
            </w:pPr>
            <w:r>
              <w:t>PFBS</w:t>
            </w:r>
          </w:p>
        </w:tc>
        <w:tc>
          <w:tcPr>
            <w:tcW w:w="3037" w:type="dxa"/>
            <w:tcBorders>
              <w:top w:val="single" w:sz="6" w:space="0" w:color="auto"/>
              <w:left w:val="single" w:sz="6" w:space="0" w:color="auto"/>
              <w:bottom w:val="single" w:sz="6" w:space="0" w:color="auto"/>
              <w:right w:val="single" w:sz="6" w:space="0" w:color="auto"/>
            </w:tcBorders>
            <w:hideMark/>
          </w:tcPr>
          <w:p w14:paraId="149470B9" w14:textId="77777777" w:rsidR="006C1FFE" w:rsidRDefault="006C1FFE" w:rsidP="003307BE">
            <w:pPr>
              <w:jc w:val="center"/>
              <w:textAlignment w:val="baseline"/>
            </w:pPr>
            <w:r>
              <w:t>n/a</w:t>
            </w:r>
          </w:p>
        </w:tc>
      </w:tr>
      <w:tr w:rsidR="006C1FFE" w14:paraId="280F388D" w14:textId="77777777" w:rsidTr="006C1FFE">
        <w:trPr>
          <w:divId w:val="212737538"/>
          <w:trHeight w:val="525"/>
        </w:trPr>
        <w:tc>
          <w:tcPr>
            <w:tcW w:w="3173" w:type="dxa"/>
            <w:tcBorders>
              <w:top w:val="single" w:sz="6" w:space="0" w:color="auto"/>
              <w:left w:val="single" w:sz="6" w:space="0" w:color="auto"/>
              <w:bottom w:val="single" w:sz="6" w:space="0" w:color="auto"/>
              <w:right w:val="single" w:sz="6" w:space="0" w:color="auto"/>
            </w:tcBorders>
            <w:hideMark/>
          </w:tcPr>
          <w:p w14:paraId="4B11151B" w14:textId="23C6E984" w:rsidR="006C1FFE" w:rsidRPr="00EF1EA7" w:rsidRDefault="00F5184B" w:rsidP="003307BE">
            <w:pPr>
              <w:jc w:val="center"/>
              <w:textAlignment w:val="baseline"/>
              <w:rPr>
                <w:vertAlign w:val="superscript"/>
              </w:rPr>
            </w:pPr>
            <w:proofErr w:type="spellStart"/>
            <w:r w:rsidRPr="00F5184B">
              <w:t>Mezcla</w:t>
            </w:r>
            <w:proofErr w:type="spellEnd"/>
            <w:r w:rsidRPr="00F5184B">
              <w:t xml:space="preserve"> de dos o </w:t>
            </w:r>
            <w:proofErr w:type="spellStart"/>
            <w:r w:rsidRPr="00F5184B">
              <w:t>más</w:t>
            </w:r>
            <w:proofErr w:type="spellEnd"/>
            <w:r w:rsidRPr="00F5184B">
              <w:t xml:space="preserve">: </w:t>
            </w:r>
            <w:proofErr w:type="spellStart"/>
            <w:r w:rsidRPr="00F5184B">
              <w:t>PFHxS</w:t>
            </w:r>
            <w:proofErr w:type="spellEnd"/>
            <w:r w:rsidRPr="00F5184B">
              <w:t>, PFNA, HFPO-DA y PFBS</w:t>
            </w:r>
            <w:r w:rsidR="00EF1EA7">
              <w:rPr>
                <w:rStyle w:val="FootnoteReference"/>
              </w:rPr>
              <w:footnoteReference w:id="2"/>
            </w:r>
          </w:p>
        </w:tc>
        <w:tc>
          <w:tcPr>
            <w:tcW w:w="3037" w:type="dxa"/>
            <w:tcBorders>
              <w:top w:val="single" w:sz="6" w:space="0" w:color="auto"/>
              <w:left w:val="single" w:sz="6" w:space="0" w:color="auto"/>
              <w:bottom w:val="single" w:sz="6" w:space="0" w:color="auto"/>
              <w:right w:val="single" w:sz="6" w:space="0" w:color="auto"/>
            </w:tcBorders>
            <w:hideMark/>
          </w:tcPr>
          <w:p w14:paraId="69637869" w14:textId="2AC5B03C" w:rsidR="006C1FFE" w:rsidRDefault="006C1FFE" w:rsidP="003307BE">
            <w:pPr>
              <w:jc w:val="center"/>
              <w:textAlignment w:val="baseline"/>
            </w:pPr>
            <w:r>
              <w:t xml:space="preserve">HI </w:t>
            </w:r>
            <w:r w:rsidR="00F5184B">
              <w:t>de</w:t>
            </w:r>
            <w:r>
              <w:t xml:space="preserve"> 1 (</w:t>
            </w:r>
            <w:r w:rsidR="00F5184B">
              <w:t xml:space="preserve">sin </w:t>
            </w:r>
            <w:proofErr w:type="spellStart"/>
            <w:r w:rsidR="00F5184B">
              <w:t>unidad</w:t>
            </w:r>
            <w:proofErr w:type="spellEnd"/>
            <w:r>
              <w:t>)</w:t>
            </w:r>
          </w:p>
        </w:tc>
      </w:tr>
    </w:tbl>
    <w:p w14:paraId="2561FA43" w14:textId="77777777" w:rsidR="007629C7" w:rsidRDefault="007629C7" w:rsidP="003307BE">
      <w:pPr>
        <w:pStyle w:val="HTMLPreformatted"/>
        <w:divId w:val="212737538"/>
        <w:rPr>
          <w:rFonts w:eastAsia="Times New Roman"/>
        </w:rPr>
      </w:pPr>
    </w:p>
    <w:p w14:paraId="4ACF014B" w14:textId="77777777" w:rsidR="008D3F55" w:rsidRDefault="007629C7" w:rsidP="003307BE">
      <w:pPr>
        <w:pStyle w:val="HTMLPreformatted"/>
        <w:divId w:val="212737538"/>
        <w:rPr>
          <w:rFonts w:ascii="Times New Roman" w:eastAsia="Times New Roman" w:hAnsi="Times New Roman"/>
          <w:sz w:val="24"/>
          <w:szCs w:val="24"/>
        </w:rPr>
      </w:pPr>
      <w:r w:rsidRPr="007629C7">
        <w:rPr>
          <w:rFonts w:ascii="Times New Roman" w:eastAsia="Times New Roman" w:hAnsi="Times New Roman"/>
          <w:sz w:val="24"/>
          <w:szCs w:val="24"/>
        </w:rPr>
        <w:t xml:space="preserve">Para </w:t>
      </w:r>
      <w:proofErr w:type="spellStart"/>
      <w:r w:rsidRPr="007629C7">
        <w:rPr>
          <w:rFonts w:ascii="Times New Roman" w:eastAsia="Times New Roman" w:hAnsi="Times New Roman"/>
          <w:sz w:val="24"/>
          <w:szCs w:val="24"/>
        </w:rPr>
        <w:t>los</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sistemas</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donde</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el</w:t>
      </w:r>
      <w:proofErr w:type="spellEnd"/>
      <w:r w:rsidRPr="007629C7">
        <w:rPr>
          <w:rFonts w:ascii="Times New Roman" w:eastAsia="Times New Roman" w:hAnsi="Times New Roman"/>
          <w:sz w:val="24"/>
          <w:szCs w:val="24"/>
        </w:rPr>
        <w:t xml:space="preserve"> Departamento de </w:t>
      </w:r>
      <w:proofErr w:type="spellStart"/>
      <w:r w:rsidRPr="007629C7">
        <w:rPr>
          <w:rFonts w:ascii="Times New Roman" w:eastAsia="Times New Roman" w:hAnsi="Times New Roman"/>
          <w:sz w:val="24"/>
          <w:szCs w:val="24"/>
        </w:rPr>
        <w:t>Defensa</w:t>
      </w:r>
      <w:proofErr w:type="spellEnd"/>
      <w:r w:rsidRPr="007629C7">
        <w:rPr>
          <w:rFonts w:ascii="Times New Roman" w:eastAsia="Times New Roman" w:hAnsi="Times New Roman"/>
          <w:sz w:val="24"/>
          <w:szCs w:val="24"/>
        </w:rPr>
        <w:t xml:space="preserve"> (DoD) </w:t>
      </w:r>
      <w:proofErr w:type="spellStart"/>
      <w:r w:rsidRPr="007629C7">
        <w:rPr>
          <w:rFonts w:ascii="Times New Roman" w:eastAsia="Times New Roman" w:hAnsi="Times New Roman"/>
          <w:sz w:val="24"/>
          <w:szCs w:val="24"/>
        </w:rPr>
        <w:t>proporciona</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agua</w:t>
      </w:r>
      <w:proofErr w:type="spellEnd"/>
      <w:r w:rsidRPr="007629C7">
        <w:rPr>
          <w:rFonts w:ascii="Times New Roman" w:eastAsia="Times New Roman" w:hAnsi="Times New Roman"/>
          <w:sz w:val="24"/>
          <w:szCs w:val="24"/>
        </w:rPr>
        <w:t xml:space="preserve"> potable, </w:t>
      </w:r>
      <w:proofErr w:type="spellStart"/>
      <w:r w:rsidRPr="007629C7">
        <w:rPr>
          <w:rFonts w:ascii="Times New Roman" w:eastAsia="Times New Roman" w:hAnsi="Times New Roman"/>
          <w:sz w:val="24"/>
          <w:szCs w:val="24"/>
        </w:rPr>
        <w:t>el</w:t>
      </w:r>
      <w:proofErr w:type="spellEnd"/>
      <w:r w:rsidRPr="007629C7">
        <w:rPr>
          <w:rFonts w:ascii="Times New Roman" w:eastAsia="Times New Roman" w:hAnsi="Times New Roman"/>
          <w:sz w:val="24"/>
          <w:szCs w:val="24"/>
        </w:rPr>
        <w:t xml:space="preserve"> Departamento </w:t>
      </w:r>
      <w:proofErr w:type="spellStart"/>
      <w:r w:rsidRPr="007629C7">
        <w:rPr>
          <w:rFonts w:ascii="Times New Roman" w:eastAsia="Times New Roman" w:hAnsi="Times New Roman"/>
          <w:sz w:val="24"/>
          <w:szCs w:val="24"/>
        </w:rPr>
        <w:t>está</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recopilando</w:t>
      </w:r>
      <w:proofErr w:type="spellEnd"/>
      <w:r w:rsidRPr="007629C7">
        <w:rPr>
          <w:rFonts w:ascii="Times New Roman" w:eastAsia="Times New Roman" w:hAnsi="Times New Roman"/>
          <w:sz w:val="24"/>
          <w:szCs w:val="24"/>
        </w:rPr>
        <w:t xml:space="preserve"> la </w:t>
      </w:r>
      <w:proofErr w:type="spellStart"/>
      <w:r w:rsidRPr="007629C7">
        <w:rPr>
          <w:rFonts w:ascii="Times New Roman" w:eastAsia="Times New Roman" w:hAnsi="Times New Roman"/>
          <w:sz w:val="24"/>
          <w:szCs w:val="24"/>
        </w:rPr>
        <w:t>información</w:t>
      </w:r>
      <w:proofErr w:type="spellEnd"/>
      <w:r w:rsidRPr="007629C7">
        <w:rPr>
          <w:rFonts w:ascii="Times New Roman" w:eastAsia="Times New Roman" w:hAnsi="Times New Roman"/>
          <w:sz w:val="24"/>
          <w:szCs w:val="24"/>
        </w:rPr>
        <w:t xml:space="preserve"> de </w:t>
      </w:r>
      <w:proofErr w:type="spellStart"/>
      <w:r w:rsidRPr="007629C7">
        <w:rPr>
          <w:rFonts w:ascii="Times New Roman" w:eastAsia="Times New Roman" w:hAnsi="Times New Roman"/>
          <w:sz w:val="24"/>
          <w:szCs w:val="24"/>
        </w:rPr>
        <w:t>muestreo</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necesaria</w:t>
      </w:r>
      <w:proofErr w:type="spellEnd"/>
      <w:r w:rsidRPr="007629C7">
        <w:rPr>
          <w:rFonts w:ascii="Times New Roman" w:eastAsia="Times New Roman" w:hAnsi="Times New Roman"/>
          <w:sz w:val="24"/>
          <w:szCs w:val="24"/>
        </w:rPr>
        <w:t xml:space="preserve"> y </w:t>
      </w:r>
      <w:proofErr w:type="spellStart"/>
      <w:r w:rsidRPr="007629C7">
        <w:rPr>
          <w:rFonts w:ascii="Times New Roman" w:eastAsia="Times New Roman" w:hAnsi="Times New Roman"/>
          <w:sz w:val="24"/>
          <w:szCs w:val="24"/>
        </w:rPr>
        <w:t>está</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tomando</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medidas</w:t>
      </w:r>
      <w:proofErr w:type="spellEnd"/>
      <w:r w:rsidRPr="007629C7">
        <w:rPr>
          <w:rFonts w:ascii="Times New Roman" w:eastAsia="Times New Roman" w:hAnsi="Times New Roman"/>
          <w:sz w:val="24"/>
          <w:szCs w:val="24"/>
        </w:rPr>
        <w:t xml:space="preserve"> para </w:t>
      </w:r>
      <w:proofErr w:type="spellStart"/>
      <w:r w:rsidRPr="007629C7">
        <w:rPr>
          <w:rFonts w:ascii="Times New Roman" w:eastAsia="Times New Roman" w:hAnsi="Times New Roman"/>
          <w:sz w:val="24"/>
          <w:szCs w:val="24"/>
        </w:rPr>
        <w:t>garantizar</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el</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cumplimiento</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dentro</w:t>
      </w:r>
      <w:proofErr w:type="spellEnd"/>
      <w:r w:rsidRPr="007629C7">
        <w:rPr>
          <w:rFonts w:ascii="Times New Roman" w:eastAsia="Times New Roman" w:hAnsi="Times New Roman"/>
          <w:sz w:val="24"/>
          <w:szCs w:val="24"/>
        </w:rPr>
        <w:t xml:space="preserve"> del </w:t>
      </w:r>
      <w:proofErr w:type="spellStart"/>
      <w:r w:rsidRPr="007629C7">
        <w:rPr>
          <w:rFonts w:ascii="Times New Roman" w:eastAsia="Times New Roman" w:hAnsi="Times New Roman"/>
          <w:sz w:val="24"/>
          <w:szCs w:val="24"/>
        </w:rPr>
        <w:t>plazo</w:t>
      </w:r>
      <w:proofErr w:type="spellEnd"/>
      <w:r w:rsidRPr="007629C7">
        <w:rPr>
          <w:rFonts w:ascii="Times New Roman" w:eastAsia="Times New Roman" w:hAnsi="Times New Roman"/>
          <w:sz w:val="24"/>
          <w:szCs w:val="24"/>
        </w:rPr>
        <w:t xml:space="preserve"> </w:t>
      </w:r>
      <w:proofErr w:type="spellStart"/>
      <w:r w:rsidRPr="007629C7">
        <w:rPr>
          <w:rFonts w:ascii="Times New Roman" w:eastAsia="Times New Roman" w:hAnsi="Times New Roman"/>
          <w:sz w:val="24"/>
          <w:szCs w:val="24"/>
        </w:rPr>
        <w:t>requerido</w:t>
      </w:r>
      <w:proofErr w:type="spellEnd"/>
      <w:r w:rsidRPr="007629C7">
        <w:rPr>
          <w:rFonts w:ascii="Times New Roman" w:eastAsia="Times New Roman" w:hAnsi="Times New Roman"/>
          <w:sz w:val="24"/>
          <w:szCs w:val="24"/>
        </w:rPr>
        <w:t xml:space="preserve"> de 5 </w:t>
      </w:r>
      <w:proofErr w:type="spellStart"/>
      <w:r w:rsidRPr="007629C7">
        <w:rPr>
          <w:rFonts w:ascii="Times New Roman" w:eastAsia="Times New Roman" w:hAnsi="Times New Roman"/>
          <w:sz w:val="24"/>
          <w:szCs w:val="24"/>
        </w:rPr>
        <w:t>años</w:t>
      </w:r>
      <w:proofErr w:type="spellEnd"/>
      <w:r w:rsidRPr="007629C7">
        <w:rPr>
          <w:rFonts w:ascii="Times New Roman" w:eastAsia="Times New Roman" w:hAnsi="Times New Roman"/>
          <w:sz w:val="24"/>
          <w:szCs w:val="24"/>
        </w:rPr>
        <w:t>.</w:t>
      </w:r>
    </w:p>
    <w:p w14:paraId="58C69BE6" w14:textId="77777777" w:rsidR="008D3F55" w:rsidRDefault="008D3F55" w:rsidP="003307BE">
      <w:pPr>
        <w:pStyle w:val="HTMLPreformatted"/>
        <w:divId w:val="212737538"/>
        <w:rPr>
          <w:rFonts w:ascii="Times New Roman" w:eastAsia="Times New Roman" w:hAnsi="Times New Roman"/>
          <w:sz w:val="24"/>
          <w:szCs w:val="24"/>
        </w:rPr>
      </w:pPr>
    </w:p>
    <w:p w14:paraId="04BCAD12" w14:textId="77777777" w:rsidR="003510D0" w:rsidRDefault="003510D0" w:rsidP="003307BE">
      <w:pPr>
        <w:pStyle w:val="HTMLPreformatted"/>
        <w:divId w:val="212737538"/>
        <w:rPr>
          <w:rFonts w:eastAsia="Times New Roman"/>
        </w:rPr>
      </w:pPr>
    </w:p>
    <w:p w14:paraId="4CDA8E54" w14:textId="60A970CF" w:rsidR="003510D0" w:rsidRDefault="003510D0" w:rsidP="003307BE">
      <w:pPr>
        <w:pStyle w:val="HTMLPreformatted"/>
        <w:divId w:val="212737538"/>
        <w:rPr>
          <w:rFonts w:eastAsia="Times New Roman"/>
        </w:rPr>
      </w:pPr>
    </w:p>
    <w:p w14:paraId="5CE39430" w14:textId="77777777" w:rsidR="003510D0" w:rsidRDefault="003510D0" w:rsidP="003307BE">
      <w:pPr>
        <w:pStyle w:val="HTMLPreformatted"/>
        <w:divId w:val="212737538"/>
        <w:rPr>
          <w:rFonts w:eastAsia="Times New Roman"/>
        </w:rPr>
      </w:pPr>
    </w:p>
    <w:p w14:paraId="3303270D" w14:textId="5280B2F6" w:rsidR="00571E4A" w:rsidRPr="002D09F1" w:rsidRDefault="00571E4A" w:rsidP="003307BE">
      <w:pPr>
        <w:pStyle w:val="HTMLPreformatted"/>
        <w:divId w:val="212737538"/>
        <w:rPr>
          <w:rFonts w:ascii="Times New Roman" w:eastAsia="Times New Roman" w:hAnsi="Times New Roman"/>
          <w:b/>
          <w:bCs/>
          <w:color w:val="202124"/>
          <w:sz w:val="24"/>
          <w:szCs w:val="24"/>
          <w:lang w:val="es-ES"/>
        </w:rPr>
      </w:pPr>
      <w:r w:rsidRPr="002D09F1">
        <w:rPr>
          <w:rFonts w:ascii="Times New Roman" w:eastAsia="Times New Roman" w:hAnsi="Times New Roman"/>
          <w:b/>
          <w:bCs/>
          <w:color w:val="202124"/>
          <w:sz w:val="24"/>
          <w:szCs w:val="24"/>
          <w:lang w:val="es-ES"/>
        </w:rPr>
        <w:t>¿Laughlin AFB analizó su agua para detectar PFAS?</w:t>
      </w:r>
    </w:p>
    <w:p w14:paraId="1AFDF8C3"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12737538"/>
        <w:rPr>
          <w:rFonts w:eastAsia="Times New Roman"/>
          <w:color w:val="202124"/>
          <w:lang w:val="es-ES"/>
        </w:rPr>
      </w:pPr>
    </w:p>
    <w:p w14:paraId="50D9932B" w14:textId="77777777" w:rsidR="004339F3" w:rsidRPr="004339F3" w:rsidRDefault="004339F3"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12737538"/>
        <w:rPr>
          <w:rFonts w:eastAsia="Times New Roman"/>
          <w:color w:val="1F1F1F"/>
          <w:lang w:val="es-ES"/>
        </w:rPr>
      </w:pPr>
      <w:r w:rsidRPr="004339F3">
        <w:rPr>
          <w:rFonts w:eastAsia="Times New Roman"/>
          <w:color w:val="1F1F1F"/>
          <w:lang w:val="es-ES"/>
        </w:rPr>
        <w:t xml:space="preserve">Sí. En noviembre de 2023 se recolectaron muestras del </w:t>
      </w:r>
      <w:proofErr w:type="spellStart"/>
      <w:r w:rsidRPr="004339F3">
        <w:rPr>
          <w:rFonts w:eastAsia="Times New Roman"/>
          <w:color w:val="1F1F1F"/>
          <w:lang w:val="es-ES"/>
        </w:rPr>
        <w:t>Bldg</w:t>
      </w:r>
      <w:proofErr w:type="spellEnd"/>
      <w:r w:rsidRPr="004339F3">
        <w:rPr>
          <w:rFonts w:eastAsia="Times New Roman"/>
          <w:color w:val="1F1F1F"/>
          <w:lang w:val="es-ES"/>
        </w:rPr>
        <w:t>. 2027. Base Aérea Laughlin.</w:t>
      </w:r>
    </w:p>
    <w:p w14:paraId="0AA0585F" w14:textId="62DFB4B5" w:rsidR="00F169C4" w:rsidRDefault="005A559E" w:rsidP="003307BE">
      <w:pPr>
        <w:divId w:val="212737538"/>
        <w:rPr>
          <w:rFonts w:eastAsia="Times New Roman"/>
        </w:rPr>
      </w:pPr>
      <w:r w:rsidRPr="005A559E">
        <w:rPr>
          <w:rFonts w:eastAsia="Times New Roman"/>
          <w:color w:val="1F1F1F"/>
        </w:rPr>
        <w:t xml:space="preserve">Le </w:t>
      </w:r>
      <w:proofErr w:type="spellStart"/>
      <w:r w:rsidRPr="005A559E">
        <w:rPr>
          <w:rFonts w:eastAsia="Times New Roman"/>
          <w:color w:val="1F1F1F"/>
        </w:rPr>
        <w:t>informamos</w:t>
      </w:r>
      <w:proofErr w:type="spellEnd"/>
      <w:r w:rsidRPr="005A559E">
        <w:rPr>
          <w:rFonts w:eastAsia="Times New Roman"/>
          <w:color w:val="1F1F1F"/>
        </w:rPr>
        <w:t xml:space="preserve"> </w:t>
      </w:r>
      <w:proofErr w:type="spellStart"/>
      <w:r w:rsidRPr="005A559E">
        <w:rPr>
          <w:rFonts w:eastAsia="Times New Roman"/>
          <w:color w:val="1F1F1F"/>
        </w:rPr>
        <w:t>que</w:t>
      </w:r>
      <w:proofErr w:type="spellEnd"/>
      <w:r w:rsidRPr="005A559E">
        <w:rPr>
          <w:rFonts w:eastAsia="Times New Roman"/>
          <w:color w:val="1F1F1F"/>
        </w:rPr>
        <w:t xml:space="preserve"> </w:t>
      </w:r>
      <w:proofErr w:type="spellStart"/>
      <w:r w:rsidRPr="005A559E">
        <w:rPr>
          <w:rFonts w:eastAsia="Times New Roman"/>
          <w:color w:val="1F1F1F"/>
        </w:rPr>
        <w:t>los</w:t>
      </w:r>
      <w:proofErr w:type="spellEnd"/>
      <w:r w:rsidRPr="005A559E">
        <w:rPr>
          <w:rFonts w:eastAsia="Times New Roman"/>
          <w:color w:val="1F1F1F"/>
        </w:rPr>
        <w:t xml:space="preserve"> </w:t>
      </w:r>
      <w:proofErr w:type="spellStart"/>
      <w:r w:rsidRPr="005A559E">
        <w:rPr>
          <w:rFonts w:eastAsia="Times New Roman"/>
          <w:color w:val="1F1F1F"/>
        </w:rPr>
        <w:t>resultados</w:t>
      </w:r>
      <w:proofErr w:type="spellEnd"/>
      <w:r w:rsidRPr="005A559E">
        <w:rPr>
          <w:rFonts w:eastAsia="Times New Roman"/>
          <w:color w:val="1F1F1F"/>
        </w:rPr>
        <w:t xml:space="preserve"> de las </w:t>
      </w:r>
      <w:proofErr w:type="spellStart"/>
      <w:r w:rsidRPr="005A559E">
        <w:rPr>
          <w:rFonts w:eastAsia="Times New Roman"/>
          <w:color w:val="1F1F1F"/>
        </w:rPr>
        <w:t>pruebas</w:t>
      </w:r>
      <w:proofErr w:type="spellEnd"/>
      <w:r w:rsidRPr="005A559E">
        <w:rPr>
          <w:rFonts w:eastAsia="Times New Roman"/>
          <w:color w:val="1F1F1F"/>
        </w:rPr>
        <w:t xml:space="preserve"> del </w:t>
      </w:r>
      <w:proofErr w:type="spellStart"/>
      <w:r w:rsidRPr="005A559E">
        <w:rPr>
          <w:rFonts w:eastAsia="Times New Roman"/>
          <w:color w:val="1F1F1F"/>
        </w:rPr>
        <w:t>agua</w:t>
      </w:r>
      <w:proofErr w:type="spellEnd"/>
      <w:r w:rsidRPr="005A559E">
        <w:rPr>
          <w:rFonts w:eastAsia="Times New Roman"/>
          <w:color w:val="1F1F1F"/>
        </w:rPr>
        <w:t xml:space="preserve"> potable </w:t>
      </w:r>
      <w:proofErr w:type="spellStart"/>
      <w:r w:rsidRPr="005A559E">
        <w:rPr>
          <w:rFonts w:eastAsia="Times New Roman"/>
          <w:color w:val="1F1F1F"/>
        </w:rPr>
        <w:t>estuvieron</w:t>
      </w:r>
      <w:proofErr w:type="spellEnd"/>
      <w:r w:rsidRPr="005A559E">
        <w:rPr>
          <w:rFonts w:eastAsia="Times New Roman"/>
          <w:color w:val="1F1F1F"/>
        </w:rPr>
        <w:t xml:space="preserve"> </w:t>
      </w:r>
      <w:proofErr w:type="spellStart"/>
      <w:r w:rsidRPr="005A559E">
        <w:rPr>
          <w:rFonts w:eastAsia="Times New Roman"/>
          <w:color w:val="1F1F1F"/>
        </w:rPr>
        <w:t>por</w:t>
      </w:r>
      <w:proofErr w:type="spellEnd"/>
      <w:r w:rsidRPr="005A559E">
        <w:rPr>
          <w:rFonts w:eastAsia="Times New Roman"/>
          <w:color w:val="1F1F1F"/>
        </w:rPr>
        <w:t xml:space="preserve"> </w:t>
      </w:r>
      <w:proofErr w:type="spellStart"/>
      <w:r w:rsidRPr="005A559E">
        <w:rPr>
          <w:rFonts w:eastAsia="Times New Roman"/>
          <w:color w:val="1F1F1F"/>
        </w:rPr>
        <w:t>debajo</w:t>
      </w:r>
      <w:proofErr w:type="spellEnd"/>
      <w:r w:rsidRPr="005A559E">
        <w:rPr>
          <w:rFonts w:eastAsia="Times New Roman"/>
          <w:color w:val="1F1F1F"/>
        </w:rPr>
        <w:t xml:space="preserve"> del MCL para </w:t>
      </w:r>
      <w:proofErr w:type="spellStart"/>
      <w:r w:rsidRPr="005A559E">
        <w:rPr>
          <w:rFonts w:eastAsia="Times New Roman"/>
          <w:color w:val="1F1F1F"/>
        </w:rPr>
        <w:t>los</w:t>
      </w:r>
      <w:proofErr w:type="spellEnd"/>
      <w:r w:rsidRPr="005A559E">
        <w:rPr>
          <w:rFonts w:eastAsia="Times New Roman"/>
          <w:color w:val="1F1F1F"/>
        </w:rPr>
        <w:t xml:space="preserve"> 6 </w:t>
      </w:r>
      <w:proofErr w:type="spellStart"/>
      <w:r w:rsidRPr="005A559E">
        <w:rPr>
          <w:rFonts w:eastAsia="Times New Roman"/>
          <w:color w:val="1F1F1F"/>
        </w:rPr>
        <w:t>compuestos</w:t>
      </w:r>
      <w:proofErr w:type="spellEnd"/>
      <w:r w:rsidRPr="005A559E">
        <w:rPr>
          <w:rFonts w:eastAsia="Times New Roman"/>
          <w:color w:val="1F1F1F"/>
        </w:rPr>
        <w:t xml:space="preserve"> PFAS </w:t>
      </w:r>
      <w:proofErr w:type="spellStart"/>
      <w:r w:rsidRPr="005A559E">
        <w:rPr>
          <w:rFonts w:eastAsia="Times New Roman"/>
          <w:color w:val="1F1F1F"/>
        </w:rPr>
        <w:t>cubiertos</w:t>
      </w:r>
      <w:proofErr w:type="spellEnd"/>
      <w:r w:rsidRPr="005A559E">
        <w:rPr>
          <w:rFonts w:eastAsia="Times New Roman"/>
          <w:color w:val="1F1F1F"/>
        </w:rPr>
        <w:t xml:space="preserve"> </w:t>
      </w:r>
      <w:proofErr w:type="spellStart"/>
      <w:r w:rsidRPr="005A559E">
        <w:rPr>
          <w:rFonts w:eastAsia="Times New Roman"/>
          <w:color w:val="1F1F1F"/>
        </w:rPr>
        <w:t>por</w:t>
      </w:r>
      <w:proofErr w:type="spellEnd"/>
      <w:r w:rsidRPr="005A559E">
        <w:rPr>
          <w:rFonts w:eastAsia="Times New Roman"/>
          <w:color w:val="1F1F1F"/>
        </w:rPr>
        <w:t xml:space="preserve"> la norma de </w:t>
      </w:r>
      <w:proofErr w:type="spellStart"/>
      <w:r w:rsidRPr="005A559E">
        <w:rPr>
          <w:rFonts w:eastAsia="Times New Roman"/>
          <w:color w:val="1F1F1F"/>
        </w:rPr>
        <w:t>agua</w:t>
      </w:r>
      <w:proofErr w:type="spellEnd"/>
      <w:r w:rsidRPr="005A559E">
        <w:rPr>
          <w:rFonts w:eastAsia="Times New Roman"/>
          <w:color w:val="1F1F1F"/>
        </w:rPr>
        <w:t xml:space="preserve"> potable de la EPA, </w:t>
      </w:r>
      <w:proofErr w:type="spellStart"/>
      <w:r w:rsidRPr="005A559E">
        <w:rPr>
          <w:rFonts w:eastAsia="Times New Roman"/>
          <w:color w:val="1F1F1F"/>
        </w:rPr>
        <w:t>incluidos</w:t>
      </w:r>
      <w:proofErr w:type="spellEnd"/>
      <w:r w:rsidRPr="005A559E">
        <w:rPr>
          <w:rFonts w:eastAsia="Times New Roman"/>
          <w:color w:val="1F1F1F"/>
        </w:rPr>
        <w:t xml:space="preserve"> PFOA y PFOS. El </w:t>
      </w:r>
      <w:proofErr w:type="spellStart"/>
      <w:r w:rsidRPr="005A559E">
        <w:rPr>
          <w:rFonts w:eastAsia="Times New Roman"/>
          <w:color w:val="1F1F1F"/>
        </w:rPr>
        <w:t>sistema</w:t>
      </w:r>
      <w:proofErr w:type="spellEnd"/>
      <w:r w:rsidRPr="005A559E">
        <w:rPr>
          <w:rFonts w:eastAsia="Times New Roman"/>
          <w:color w:val="1F1F1F"/>
        </w:rPr>
        <w:t xml:space="preserve"> de </w:t>
      </w:r>
      <w:proofErr w:type="spellStart"/>
      <w:r w:rsidRPr="005A559E">
        <w:rPr>
          <w:rFonts w:eastAsia="Times New Roman"/>
          <w:color w:val="1F1F1F"/>
        </w:rPr>
        <w:t>agua</w:t>
      </w:r>
      <w:proofErr w:type="spellEnd"/>
      <w:r w:rsidRPr="005A559E">
        <w:rPr>
          <w:rFonts w:eastAsia="Times New Roman"/>
          <w:color w:val="1F1F1F"/>
        </w:rPr>
        <w:t xml:space="preserve"> </w:t>
      </w:r>
      <w:proofErr w:type="spellStart"/>
      <w:r w:rsidRPr="005A559E">
        <w:rPr>
          <w:rFonts w:eastAsia="Times New Roman"/>
          <w:color w:val="1F1F1F"/>
        </w:rPr>
        <w:t>será</w:t>
      </w:r>
      <w:proofErr w:type="spellEnd"/>
      <w:r w:rsidRPr="005A559E">
        <w:rPr>
          <w:rFonts w:eastAsia="Times New Roman"/>
          <w:color w:val="1F1F1F"/>
        </w:rPr>
        <w:t xml:space="preserve"> </w:t>
      </w:r>
      <w:proofErr w:type="spellStart"/>
      <w:r w:rsidRPr="005A559E">
        <w:rPr>
          <w:rFonts w:eastAsia="Times New Roman"/>
          <w:color w:val="1F1F1F"/>
        </w:rPr>
        <w:t>muestreado</w:t>
      </w:r>
      <w:proofErr w:type="spellEnd"/>
      <w:r w:rsidRPr="005A559E">
        <w:rPr>
          <w:rFonts w:eastAsia="Times New Roman"/>
          <w:color w:val="1F1F1F"/>
        </w:rPr>
        <w:t xml:space="preserve"> </w:t>
      </w:r>
      <w:proofErr w:type="spellStart"/>
      <w:r w:rsidRPr="005A559E">
        <w:rPr>
          <w:rFonts w:eastAsia="Times New Roman"/>
          <w:color w:val="1F1F1F"/>
        </w:rPr>
        <w:t>periódicamente</w:t>
      </w:r>
      <w:proofErr w:type="spellEnd"/>
      <w:r w:rsidRPr="005A559E">
        <w:rPr>
          <w:rFonts w:eastAsia="Times New Roman"/>
          <w:color w:val="1F1F1F"/>
        </w:rPr>
        <w:t xml:space="preserve">, </w:t>
      </w:r>
      <w:proofErr w:type="spellStart"/>
      <w:r w:rsidRPr="005A559E">
        <w:rPr>
          <w:rFonts w:eastAsia="Times New Roman"/>
          <w:color w:val="1F1F1F"/>
        </w:rPr>
        <w:t>según</w:t>
      </w:r>
      <w:proofErr w:type="spellEnd"/>
      <w:r w:rsidRPr="005A559E">
        <w:rPr>
          <w:rFonts w:eastAsia="Times New Roman"/>
          <w:color w:val="1F1F1F"/>
        </w:rPr>
        <w:t xml:space="preserve"> lo </w:t>
      </w:r>
      <w:proofErr w:type="spellStart"/>
      <w:r w:rsidRPr="005A559E">
        <w:rPr>
          <w:rFonts w:eastAsia="Times New Roman"/>
          <w:color w:val="1F1F1F"/>
        </w:rPr>
        <w:t>requiera</w:t>
      </w:r>
      <w:proofErr w:type="spellEnd"/>
      <w:r w:rsidRPr="005A559E">
        <w:rPr>
          <w:rFonts w:eastAsia="Times New Roman"/>
          <w:color w:val="1F1F1F"/>
        </w:rPr>
        <w:t xml:space="preserve"> la norma de </w:t>
      </w:r>
      <w:proofErr w:type="spellStart"/>
      <w:r w:rsidRPr="005A559E">
        <w:rPr>
          <w:rFonts w:eastAsia="Times New Roman"/>
          <w:color w:val="1F1F1F"/>
        </w:rPr>
        <w:t>agua</w:t>
      </w:r>
      <w:proofErr w:type="spellEnd"/>
      <w:r w:rsidRPr="005A559E">
        <w:rPr>
          <w:rFonts w:eastAsia="Times New Roman"/>
          <w:color w:val="1F1F1F"/>
        </w:rPr>
        <w:t xml:space="preserve"> potable para PFAS de la EPA, para </w:t>
      </w:r>
      <w:proofErr w:type="spellStart"/>
      <w:r w:rsidRPr="005A559E">
        <w:rPr>
          <w:rFonts w:eastAsia="Times New Roman"/>
          <w:color w:val="1F1F1F"/>
        </w:rPr>
        <w:t>garantizar</w:t>
      </w:r>
      <w:proofErr w:type="spellEnd"/>
      <w:r w:rsidRPr="005A559E">
        <w:rPr>
          <w:rFonts w:eastAsia="Times New Roman"/>
          <w:color w:val="1F1F1F"/>
        </w:rPr>
        <w:t xml:space="preserve"> </w:t>
      </w:r>
      <w:proofErr w:type="spellStart"/>
      <w:r w:rsidRPr="005A559E">
        <w:rPr>
          <w:rFonts w:eastAsia="Times New Roman"/>
          <w:color w:val="1F1F1F"/>
        </w:rPr>
        <w:t>el</w:t>
      </w:r>
      <w:proofErr w:type="spellEnd"/>
      <w:r w:rsidRPr="005A559E">
        <w:rPr>
          <w:rFonts w:eastAsia="Times New Roman"/>
          <w:color w:val="1F1F1F"/>
        </w:rPr>
        <w:t xml:space="preserve"> </w:t>
      </w:r>
      <w:proofErr w:type="spellStart"/>
      <w:r w:rsidRPr="005A559E">
        <w:rPr>
          <w:rFonts w:eastAsia="Times New Roman"/>
          <w:color w:val="1F1F1F"/>
        </w:rPr>
        <w:t>cumplimiento</w:t>
      </w:r>
      <w:proofErr w:type="spellEnd"/>
      <w:r w:rsidRPr="005A559E">
        <w:rPr>
          <w:rFonts w:eastAsia="Times New Roman"/>
          <w:color w:val="1F1F1F"/>
        </w:rPr>
        <w:t xml:space="preserve"> continuo.</w:t>
      </w:r>
    </w:p>
    <w:p w14:paraId="446AEDC2" w14:textId="77777777" w:rsidR="00F169C4" w:rsidRDefault="00F169C4" w:rsidP="003307BE">
      <w:pPr>
        <w:rPr>
          <w:rFonts w:eastAsia="Times New Roman"/>
        </w:rPr>
      </w:pPr>
    </w:p>
    <w:p w14:paraId="43F087A6"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202124"/>
          <w:lang w:val="es-ES"/>
        </w:rPr>
      </w:pPr>
      <w:r w:rsidRPr="00571E4A">
        <w:rPr>
          <w:rFonts w:eastAsia="Times New Roman"/>
          <w:b/>
          <w:bCs/>
          <w:color w:val="202124"/>
          <w:lang w:val="es-ES"/>
        </w:rPr>
        <w:t>Monitoreo y reporte de violaciones de datos de cumplimiento</w:t>
      </w:r>
    </w:p>
    <w:p w14:paraId="7D90CE6E"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s-ES"/>
        </w:rPr>
      </w:pPr>
    </w:p>
    <w:p w14:paraId="122FFAA9" w14:textId="77777777" w:rsidR="00AF75E3" w:rsidRPr="00AF75E3" w:rsidRDefault="00AF75E3"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rPr>
      </w:pPr>
      <w:r w:rsidRPr="00AF75E3">
        <w:rPr>
          <w:rFonts w:eastAsia="Times New Roman"/>
          <w:color w:val="1F1F1F"/>
          <w:lang w:val="es-ES"/>
        </w:rPr>
        <w:t>El sistema de agua de Laughlin AFB PWS ID TX2330006 no ha recibido violaciones relacionadas con los requisitos de monitoreo e informes establecidos por la Comisión de Calidad Ambiental de Texas (TCEQ) en el Capítulo 30, Sección 290, Subcapítulo F.</w:t>
      </w:r>
    </w:p>
    <w:p w14:paraId="40FC8B28" w14:textId="77777777" w:rsidR="00F169C4" w:rsidRDefault="00F169C4" w:rsidP="003307BE">
      <w:pPr>
        <w:rPr>
          <w:rFonts w:eastAsia="Times New Roman"/>
        </w:rPr>
      </w:pPr>
    </w:p>
    <w:p w14:paraId="19737369"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202124"/>
          <w:lang w:val="es-ES"/>
        </w:rPr>
      </w:pPr>
      <w:r w:rsidRPr="00571E4A">
        <w:rPr>
          <w:rFonts w:eastAsia="Times New Roman"/>
          <w:b/>
          <w:bCs/>
          <w:color w:val="202124"/>
          <w:lang w:val="es-ES"/>
        </w:rPr>
        <w:t>Información adicional para el plomo</w:t>
      </w:r>
    </w:p>
    <w:p w14:paraId="7D1F3378"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s-ES"/>
        </w:rPr>
      </w:pPr>
    </w:p>
    <w:p w14:paraId="310688DE" w14:textId="4BF0485C"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rPr>
      </w:pPr>
      <w:r w:rsidRPr="00571E4A">
        <w:rPr>
          <w:rFonts w:eastAsia="Times New Roman"/>
          <w:color w:val="202124"/>
          <w:lang w:val="es-ES"/>
        </w:rPr>
        <w:t xml:space="preserve">Si está presente, los niveles elevados de plomo pueden causar problemas de salud graves, especialmente para las mujeres embarazadas y los niños pequeños. El plomo en el agua potable proviene principalmente de materiales y componentes asociados con las líneas de servicio y la plomería del hogar. Laughlin AFB </w:t>
      </w:r>
      <w:proofErr w:type="spellStart"/>
      <w:r w:rsidRPr="00571E4A">
        <w:rPr>
          <w:rFonts w:eastAsia="Times New Roman"/>
          <w:color w:val="202124"/>
          <w:lang w:val="es-ES"/>
        </w:rPr>
        <w:t>Water</w:t>
      </w:r>
      <w:proofErr w:type="spellEnd"/>
      <w:r w:rsidRPr="00571E4A">
        <w:rPr>
          <w:rFonts w:eastAsia="Times New Roman"/>
          <w:color w:val="202124"/>
          <w:lang w:val="es-ES"/>
        </w:rPr>
        <w:t xml:space="preserve"> </w:t>
      </w:r>
      <w:proofErr w:type="spellStart"/>
      <w:r w:rsidRPr="00571E4A">
        <w:rPr>
          <w:rFonts w:eastAsia="Times New Roman"/>
          <w:color w:val="202124"/>
          <w:lang w:val="es-ES"/>
        </w:rPr>
        <w:t>System</w:t>
      </w:r>
      <w:proofErr w:type="spellEnd"/>
      <w:r w:rsidRPr="00571E4A">
        <w:rPr>
          <w:rFonts w:eastAsia="Times New Roman"/>
          <w:color w:val="202124"/>
          <w:lang w:val="es-ES"/>
        </w:rPr>
        <w:t xml:space="preserve"> PWS I</w:t>
      </w:r>
      <w:r w:rsidR="00BB1AA2">
        <w:rPr>
          <w:rFonts w:eastAsia="Times New Roman"/>
          <w:color w:val="202124"/>
          <w:lang w:val="es-ES"/>
        </w:rPr>
        <w:t>D</w:t>
      </w:r>
      <w:r w:rsidRPr="00571E4A">
        <w:rPr>
          <w:rFonts w:eastAsia="Times New Roman"/>
          <w:color w:val="202124"/>
          <w:lang w:val="es-ES"/>
        </w:rPr>
        <w:t xml:space="preserve"> TX2330006 es responsable de proporcionar agua potable de alta calidad, pero no puede controlar la variedad de materiales utilizados en los componentes de plomería. Cuando el agua ha estado asentada durante varias horas, puede minimizar la posibilidad de exposición al plomo al dejar correr el agua del grifo durante 30 segundos a 2 minutos antes de usar el agua para beber o cocinar. Si le preocupa el plomo en el agua, es posible que desee que la analicen. La información sobre el plomo en el agua potable, los métodos de prueba y los pasos que puede tomar para minimizar la exposición están disponibles en la línea directa de agua potable segura o en http://www.epa.gov/safewater/lead.</w:t>
      </w:r>
    </w:p>
    <w:p w14:paraId="5E700BD8" w14:textId="77777777" w:rsidR="00F169C4" w:rsidRDefault="00F169C4" w:rsidP="003307BE">
      <w:pPr>
        <w:rPr>
          <w:rFonts w:eastAsia="Times New Roman"/>
        </w:rPr>
      </w:pPr>
    </w:p>
    <w:p w14:paraId="7A49C3BF"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202124"/>
          <w:lang w:val="es-ES"/>
        </w:rPr>
      </w:pPr>
      <w:r w:rsidRPr="00571E4A">
        <w:rPr>
          <w:rFonts w:eastAsia="Times New Roman"/>
          <w:b/>
          <w:bCs/>
          <w:color w:val="202124"/>
          <w:lang w:val="es-ES"/>
        </w:rPr>
        <w:t>Información adicional para el arsénico</w:t>
      </w:r>
    </w:p>
    <w:p w14:paraId="7AE762E1"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s-ES"/>
        </w:rPr>
      </w:pPr>
    </w:p>
    <w:p w14:paraId="19C9528B" w14:textId="77777777" w:rsid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s-ES"/>
        </w:rPr>
      </w:pPr>
      <w:r w:rsidRPr="00571E4A">
        <w:rPr>
          <w:rFonts w:eastAsia="Times New Roman"/>
          <w:color w:val="202124"/>
          <w:lang w:val="es-ES"/>
        </w:rPr>
        <w:t>Si bien su agua potable cumple con el estándar de arsénico de la EPA, contiene niveles bajos de arsénico. El estándar de la EPA equilibra la comprensión actual de los posibles efectos del arsénico en la salud con los costos de eliminar el arsénico del agua potable. La EPA continúa investigando los efectos en la salud de los niveles bajos de arsénico, un mineral que se sabe que causa cáncer en humanos en altas concentraciones y está relacionado con otros efectos en la salud, como daños en la piel y problemas circulatorios. Las muestras de agua tomadas durante 2022 no detectaron ningún nivel medible de arsénico.</w:t>
      </w:r>
    </w:p>
    <w:p w14:paraId="7C4A4BC4" w14:textId="77777777" w:rsidR="005E04F9" w:rsidRDefault="005E04F9"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lang w:val="es-ES"/>
        </w:rPr>
      </w:pPr>
    </w:p>
    <w:p w14:paraId="295D0160" w14:textId="1DD2DA55" w:rsidR="005E04F9" w:rsidRDefault="00336F46"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202124"/>
        </w:rPr>
      </w:pPr>
      <w:proofErr w:type="spellStart"/>
      <w:r w:rsidRPr="00336F46">
        <w:rPr>
          <w:rFonts w:eastAsia="Times New Roman"/>
          <w:b/>
          <w:bCs/>
          <w:color w:val="202124"/>
        </w:rPr>
        <w:t>Información</w:t>
      </w:r>
      <w:proofErr w:type="spellEnd"/>
      <w:r w:rsidRPr="00336F46">
        <w:rPr>
          <w:rFonts w:eastAsia="Times New Roman"/>
          <w:b/>
          <w:bCs/>
          <w:color w:val="202124"/>
        </w:rPr>
        <w:t xml:space="preserve"> </w:t>
      </w:r>
      <w:proofErr w:type="spellStart"/>
      <w:r w:rsidRPr="00336F46">
        <w:rPr>
          <w:rFonts w:eastAsia="Times New Roman"/>
          <w:b/>
          <w:bCs/>
          <w:color w:val="202124"/>
        </w:rPr>
        <w:t>adicional</w:t>
      </w:r>
      <w:proofErr w:type="spellEnd"/>
      <w:r w:rsidRPr="00336F46">
        <w:rPr>
          <w:rFonts w:eastAsia="Times New Roman"/>
          <w:b/>
          <w:bCs/>
          <w:color w:val="202124"/>
        </w:rPr>
        <w:t xml:space="preserve"> para </w:t>
      </w:r>
      <w:proofErr w:type="spellStart"/>
      <w:r w:rsidRPr="00336F46">
        <w:rPr>
          <w:rFonts w:eastAsia="Times New Roman"/>
          <w:b/>
          <w:bCs/>
          <w:color w:val="202124"/>
        </w:rPr>
        <w:t>el</w:t>
      </w:r>
      <w:proofErr w:type="spellEnd"/>
      <w:r w:rsidRPr="00336F46">
        <w:rPr>
          <w:rFonts w:eastAsia="Times New Roman"/>
          <w:b/>
          <w:bCs/>
          <w:color w:val="202124"/>
        </w:rPr>
        <w:t xml:space="preserve"> </w:t>
      </w:r>
      <w:proofErr w:type="spellStart"/>
      <w:r w:rsidRPr="00336F46">
        <w:rPr>
          <w:rFonts w:eastAsia="Times New Roman"/>
          <w:b/>
          <w:bCs/>
          <w:color w:val="202124"/>
        </w:rPr>
        <w:t>inventario</w:t>
      </w:r>
      <w:proofErr w:type="spellEnd"/>
      <w:r w:rsidRPr="00336F46">
        <w:rPr>
          <w:rFonts w:eastAsia="Times New Roman"/>
          <w:b/>
          <w:bCs/>
          <w:color w:val="202124"/>
        </w:rPr>
        <w:t xml:space="preserve"> de la </w:t>
      </w:r>
      <w:proofErr w:type="spellStart"/>
      <w:r w:rsidRPr="00336F46">
        <w:rPr>
          <w:rFonts w:eastAsia="Times New Roman"/>
          <w:b/>
          <w:bCs/>
          <w:color w:val="202124"/>
        </w:rPr>
        <w:t>línea</w:t>
      </w:r>
      <w:proofErr w:type="spellEnd"/>
      <w:r w:rsidRPr="00336F46">
        <w:rPr>
          <w:rFonts w:eastAsia="Times New Roman"/>
          <w:b/>
          <w:bCs/>
          <w:color w:val="202124"/>
        </w:rPr>
        <w:t xml:space="preserve"> de </w:t>
      </w:r>
      <w:proofErr w:type="spellStart"/>
      <w:r w:rsidRPr="00336F46">
        <w:rPr>
          <w:rFonts w:eastAsia="Times New Roman"/>
          <w:b/>
          <w:bCs/>
          <w:color w:val="202124"/>
        </w:rPr>
        <w:t>servicio</w:t>
      </w:r>
      <w:proofErr w:type="spellEnd"/>
      <w:r w:rsidRPr="00336F46">
        <w:rPr>
          <w:rFonts w:eastAsia="Times New Roman"/>
          <w:b/>
          <w:bCs/>
          <w:color w:val="202124"/>
        </w:rPr>
        <w:t xml:space="preserve"> de Laughlin AFB</w:t>
      </w:r>
    </w:p>
    <w:p w14:paraId="7599CD2D" w14:textId="77777777" w:rsidR="00336F46" w:rsidRDefault="00336F46"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202124"/>
        </w:rPr>
      </w:pPr>
    </w:p>
    <w:p w14:paraId="32E241E3" w14:textId="4A7DCDE0" w:rsidR="00336F46" w:rsidRPr="00336F46" w:rsidRDefault="00336F46"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rPr>
      </w:pPr>
      <w:r w:rsidRPr="00336F46">
        <w:rPr>
          <w:rFonts w:eastAsia="Times New Roman"/>
          <w:color w:val="202124"/>
        </w:rPr>
        <w:t xml:space="preserve">El </w:t>
      </w:r>
      <w:proofErr w:type="spellStart"/>
      <w:r w:rsidRPr="00336F46">
        <w:rPr>
          <w:rFonts w:eastAsia="Times New Roman"/>
          <w:color w:val="202124"/>
        </w:rPr>
        <w:t>sistema</w:t>
      </w:r>
      <w:proofErr w:type="spellEnd"/>
      <w:r w:rsidRPr="00336F46">
        <w:rPr>
          <w:rFonts w:eastAsia="Times New Roman"/>
          <w:color w:val="202124"/>
        </w:rPr>
        <w:t xml:space="preserve"> de </w:t>
      </w:r>
      <w:proofErr w:type="spellStart"/>
      <w:r w:rsidRPr="00336F46">
        <w:rPr>
          <w:rFonts w:eastAsia="Times New Roman"/>
          <w:color w:val="202124"/>
        </w:rPr>
        <w:t>agua</w:t>
      </w:r>
      <w:proofErr w:type="spellEnd"/>
      <w:r w:rsidRPr="00336F46">
        <w:rPr>
          <w:rFonts w:eastAsia="Times New Roman"/>
          <w:color w:val="202124"/>
        </w:rPr>
        <w:t xml:space="preserve"> de Laughlin AFB PWS ID TX2330006 ha </w:t>
      </w:r>
      <w:proofErr w:type="spellStart"/>
      <w:r w:rsidRPr="00336F46">
        <w:rPr>
          <w:rFonts w:eastAsia="Times New Roman"/>
          <w:color w:val="202124"/>
        </w:rPr>
        <w:t>desarrollado</w:t>
      </w:r>
      <w:proofErr w:type="spellEnd"/>
      <w:r w:rsidRPr="00336F46">
        <w:rPr>
          <w:rFonts w:eastAsia="Times New Roman"/>
          <w:color w:val="202124"/>
        </w:rPr>
        <w:t xml:space="preserve"> un </w:t>
      </w:r>
      <w:proofErr w:type="spellStart"/>
      <w:r w:rsidRPr="00336F46">
        <w:rPr>
          <w:rFonts w:eastAsia="Times New Roman"/>
          <w:color w:val="202124"/>
        </w:rPr>
        <w:t>inventario</w:t>
      </w:r>
      <w:proofErr w:type="spellEnd"/>
      <w:r w:rsidRPr="00336F46">
        <w:rPr>
          <w:rFonts w:eastAsia="Times New Roman"/>
          <w:color w:val="202124"/>
        </w:rPr>
        <w:t xml:space="preserve"> de las </w:t>
      </w:r>
      <w:proofErr w:type="spellStart"/>
      <w:r w:rsidRPr="00336F46">
        <w:rPr>
          <w:rFonts w:eastAsia="Times New Roman"/>
          <w:color w:val="202124"/>
        </w:rPr>
        <w:t>líneas</w:t>
      </w:r>
      <w:proofErr w:type="spellEnd"/>
      <w:r w:rsidRPr="00336F46">
        <w:rPr>
          <w:rFonts w:eastAsia="Times New Roman"/>
          <w:color w:val="202124"/>
        </w:rPr>
        <w:t xml:space="preserve"> de </w:t>
      </w:r>
      <w:proofErr w:type="spellStart"/>
      <w:r w:rsidRPr="00336F46">
        <w:rPr>
          <w:rFonts w:eastAsia="Times New Roman"/>
          <w:color w:val="202124"/>
        </w:rPr>
        <w:t>servicio</w:t>
      </w:r>
      <w:proofErr w:type="spellEnd"/>
      <w:r w:rsidRPr="00336F46">
        <w:rPr>
          <w:rFonts w:eastAsia="Times New Roman"/>
          <w:color w:val="202124"/>
        </w:rPr>
        <w:t xml:space="preserve"> </w:t>
      </w:r>
      <w:proofErr w:type="spellStart"/>
      <w:r w:rsidRPr="00336F46">
        <w:rPr>
          <w:rFonts w:eastAsia="Times New Roman"/>
          <w:color w:val="202124"/>
        </w:rPr>
        <w:t>propiedad</w:t>
      </w:r>
      <w:proofErr w:type="spellEnd"/>
      <w:r w:rsidRPr="00336F46">
        <w:rPr>
          <w:rFonts w:eastAsia="Times New Roman"/>
          <w:color w:val="202124"/>
        </w:rPr>
        <w:t xml:space="preserve"> del </w:t>
      </w:r>
      <w:proofErr w:type="spellStart"/>
      <w:r w:rsidRPr="00336F46">
        <w:rPr>
          <w:rFonts w:eastAsia="Times New Roman"/>
          <w:color w:val="202124"/>
        </w:rPr>
        <w:t>sistema</w:t>
      </w:r>
      <w:proofErr w:type="spellEnd"/>
      <w:r w:rsidRPr="00336F46">
        <w:rPr>
          <w:rFonts w:eastAsia="Times New Roman"/>
          <w:color w:val="202124"/>
        </w:rPr>
        <w:t xml:space="preserve"> y </w:t>
      </w:r>
      <w:proofErr w:type="spellStart"/>
      <w:r w:rsidRPr="00336F46">
        <w:rPr>
          <w:rFonts w:eastAsia="Times New Roman"/>
          <w:color w:val="202124"/>
        </w:rPr>
        <w:t>propiedad</w:t>
      </w:r>
      <w:proofErr w:type="spellEnd"/>
      <w:r w:rsidRPr="00336F46">
        <w:rPr>
          <w:rFonts w:eastAsia="Times New Roman"/>
          <w:color w:val="202124"/>
        </w:rPr>
        <w:t xml:space="preserve"> del </w:t>
      </w:r>
      <w:proofErr w:type="spellStart"/>
      <w:r w:rsidRPr="00336F46">
        <w:rPr>
          <w:rFonts w:eastAsia="Times New Roman"/>
          <w:color w:val="202124"/>
        </w:rPr>
        <w:t>cliente</w:t>
      </w:r>
      <w:proofErr w:type="spellEnd"/>
      <w:r w:rsidRPr="00336F46">
        <w:rPr>
          <w:rFonts w:eastAsia="Times New Roman"/>
          <w:color w:val="202124"/>
        </w:rPr>
        <w:t xml:space="preserve">. Para acceder al </w:t>
      </w:r>
      <w:proofErr w:type="spellStart"/>
      <w:r w:rsidRPr="00336F46">
        <w:rPr>
          <w:rFonts w:eastAsia="Times New Roman"/>
          <w:color w:val="202124"/>
        </w:rPr>
        <w:t>inventario</w:t>
      </w:r>
      <w:proofErr w:type="spellEnd"/>
      <w:r w:rsidRPr="00336F46">
        <w:rPr>
          <w:rFonts w:eastAsia="Times New Roman"/>
          <w:color w:val="202124"/>
        </w:rPr>
        <w:t xml:space="preserve">, </w:t>
      </w:r>
      <w:proofErr w:type="spellStart"/>
      <w:r w:rsidRPr="00336F46">
        <w:rPr>
          <w:rFonts w:eastAsia="Times New Roman"/>
          <w:color w:val="202124"/>
        </w:rPr>
        <w:t>comuníquese</w:t>
      </w:r>
      <w:proofErr w:type="spellEnd"/>
      <w:r w:rsidRPr="00336F46">
        <w:rPr>
          <w:rFonts w:eastAsia="Times New Roman"/>
          <w:color w:val="202124"/>
        </w:rPr>
        <w:t xml:space="preserve"> con Laughlin </w:t>
      </w:r>
      <w:r w:rsidR="00347B3B">
        <w:rPr>
          <w:rFonts w:eastAsia="Times New Roman"/>
          <w:color w:val="202124"/>
        </w:rPr>
        <w:t xml:space="preserve">AFB </w:t>
      </w:r>
      <w:r w:rsidRPr="00336F46">
        <w:rPr>
          <w:rFonts w:eastAsia="Times New Roman"/>
          <w:color w:val="202124"/>
        </w:rPr>
        <w:t>Environmental CE al (830) 298-5596.</w:t>
      </w:r>
    </w:p>
    <w:p w14:paraId="23CB53D2" w14:textId="77777777" w:rsidR="00F169C4" w:rsidRDefault="00F169C4" w:rsidP="003307BE">
      <w:pPr>
        <w:rPr>
          <w:rFonts w:eastAsia="Times New Roman"/>
        </w:rPr>
      </w:pPr>
    </w:p>
    <w:p w14:paraId="628A589E" w14:textId="17EA23F5" w:rsidR="00A31D52" w:rsidRPr="000F59E3" w:rsidRDefault="005F05BD" w:rsidP="000F59E3">
      <w:pPr>
        <w:rPr>
          <w:rFonts w:eastAsia="Times New Roman"/>
        </w:rPr>
      </w:pPr>
      <w:r>
        <w:rPr>
          <w:rFonts w:eastAsia="Times New Roman"/>
        </w:rPr>
        <w:pict w14:anchorId="6BA49B16">
          <v:rect id="_x0000_i1025" style="width:0;height:1.5pt" o:hralign="center" o:hrstd="t" o:hr="t" fillcolor="#a0a0a0" stroked="f"/>
        </w:pict>
      </w:r>
    </w:p>
    <w:p w14:paraId="31A0D73C" w14:textId="101A786B"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eastAsia="Times New Roman"/>
          <w:b/>
          <w:bCs/>
          <w:color w:val="202124"/>
          <w:sz w:val="42"/>
          <w:szCs w:val="42"/>
        </w:rPr>
      </w:pPr>
      <w:r w:rsidRPr="00571E4A">
        <w:rPr>
          <w:rFonts w:eastAsia="Times New Roman"/>
          <w:b/>
          <w:bCs/>
          <w:color w:val="202124"/>
          <w:sz w:val="42"/>
          <w:szCs w:val="42"/>
          <w:lang w:val="es-ES"/>
        </w:rPr>
        <w:lastRenderedPageBreak/>
        <w:t>Tabla de datos de calidad del agua</w:t>
      </w:r>
    </w:p>
    <w:p w14:paraId="5F66621C" w14:textId="77777777" w:rsidR="00571E4A" w:rsidRPr="00571E4A" w:rsidRDefault="00571E4A"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02124"/>
        </w:rPr>
      </w:pPr>
      <w:r w:rsidRPr="00571E4A">
        <w:rPr>
          <w:rFonts w:eastAsia="Times New Roman"/>
          <w:color w:val="202124"/>
          <w:lang w:val="es-ES"/>
        </w:rPr>
        <w:t xml:space="preserve">Para garantizar que el agua del grifo sea segura para beber, la EPA prescribe normas que limitan la cantidad de contaminantes en el agua proporcionada por los sistemas públicos de agua. La siguiente tabla enumera todos los contaminantes del agua potable que detectamos durante el año calendario de este informe. Aunque se analizaron muchos más contaminantes, solo se encontraron en su agua las sustancias que se enumeran a continuación. Todas las fuentes de agua potable contienen algunos contaminantes naturales. En niveles bajos, estas sustancias </w:t>
      </w:r>
      <w:r w:rsidRPr="002F04D9">
        <w:rPr>
          <w:rFonts w:eastAsia="Times New Roman"/>
          <w:color w:val="202124"/>
          <w:lang w:val="es-ES"/>
        </w:rPr>
        <w:t>generalmente no son dañinas en nuestra agua potable. La eliminación de todos los contaminantes sería extremadamente costosa y, en la mayoría de los casos, no proporcionaría una mayor protección de la salud pública. Algunos minerales naturales pueden mejorar el sabor del agua potable y tener un valor nutricional en niveles bajos. A menos que se indique lo contrario, los datos presentados en esta tabla provienen de pruebas realizadas en el año calendario del informe. La EPA o el Estado nos exigen monitorear ciertos contaminantes menos de una vez al año porque las concentraciones de estos contaminantes no varían significativamente de un año a otro, o el sistema no se considera vulnerable a este tipo de contaminación. Como tal, algunos de nuestros datos, aunque representativos, pueden tener más de un año. En esta tabla encontrará términos y abreviaturas que quizás no le resulten familiares. Para ayudarlo a comprender mejor estos términos, proporcionamos las definiciones debajo de la tabla.</w:t>
      </w:r>
    </w:p>
    <w:p w14:paraId="7C2E480B" w14:textId="77777777" w:rsidR="00F169C4" w:rsidRDefault="00F169C4" w:rsidP="003307BE">
      <w:pPr>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857"/>
        <w:gridCol w:w="1160"/>
        <w:gridCol w:w="993"/>
        <w:gridCol w:w="490"/>
        <w:gridCol w:w="457"/>
        <w:gridCol w:w="846"/>
        <w:gridCol w:w="902"/>
        <w:gridCol w:w="1730"/>
      </w:tblGrid>
      <w:tr w:rsidR="0023426E" w14:paraId="03A82B2F" w14:textId="77777777" w:rsidTr="003516F5">
        <w:trPr>
          <w:tblHeader/>
        </w:trPr>
        <w:tc>
          <w:tcPr>
            <w:tcW w:w="0" w:type="auto"/>
            <w:vMerge w:val="restart"/>
            <w:shd w:val="clear" w:color="auto" w:fill="D2D2D2"/>
            <w:tcMar>
              <w:top w:w="45" w:type="dxa"/>
              <w:left w:w="45" w:type="dxa"/>
              <w:bottom w:w="45" w:type="dxa"/>
              <w:right w:w="45" w:type="dxa"/>
            </w:tcMar>
            <w:vAlign w:val="bottom"/>
            <w:hideMark/>
          </w:tcPr>
          <w:p w14:paraId="42E320B0" w14:textId="77777777" w:rsidR="00571E4A" w:rsidRPr="00571E4A" w:rsidRDefault="00571E4A" w:rsidP="003307BE">
            <w:pPr>
              <w:jc w:val="center"/>
              <w:rPr>
                <w:rFonts w:eastAsia="Times New Roman"/>
                <w:b/>
                <w:bCs/>
                <w:sz w:val="20"/>
                <w:szCs w:val="20"/>
              </w:rPr>
            </w:pPr>
            <w:r w:rsidRPr="00571E4A">
              <w:rPr>
                <w:rFonts w:eastAsia="Times New Roman"/>
                <w:b/>
                <w:bCs/>
                <w:sz w:val="20"/>
                <w:szCs w:val="20"/>
                <w:lang w:val="es-ES"/>
              </w:rPr>
              <w:t>Contaminantes</w:t>
            </w:r>
          </w:p>
          <w:p w14:paraId="168EC56F" w14:textId="6D93319C" w:rsidR="00F169C4" w:rsidRDefault="00F169C4" w:rsidP="003307BE">
            <w:pPr>
              <w:jc w:val="center"/>
              <w:rPr>
                <w:rFonts w:eastAsia="Times New Roman"/>
                <w:b/>
                <w:bCs/>
                <w:sz w:val="20"/>
                <w:szCs w:val="20"/>
              </w:rPr>
            </w:pPr>
          </w:p>
        </w:tc>
        <w:tc>
          <w:tcPr>
            <w:tcW w:w="0" w:type="auto"/>
            <w:vMerge w:val="restart"/>
            <w:shd w:val="clear" w:color="auto" w:fill="D2D2D2"/>
            <w:tcMar>
              <w:top w:w="45" w:type="dxa"/>
              <w:left w:w="45" w:type="dxa"/>
              <w:bottom w:w="45" w:type="dxa"/>
              <w:right w:w="45" w:type="dxa"/>
            </w:tcMar>
            <w:vAlign w:val="bottom"/>
            <w:hideMark/>
          </w:tcPr>
          <w:p w14:paraId="7E38FB7A" w14:textId="77777777" w:rsidR="00F169C4" w:rsidRDefault="00055153" w:rsidP="003307BE">
            <w:pPr>
              <w:jc w:val="center"/>
              <w:rPr>
                <w:rFonts w:eastAsia="Times New Roman"/>
                <w:b/>
                <w:bCs/>
                <w:sz w:val="20"/>
                <w:szCs w:val="20"/>
              </w:rPr>
            </w:pPr>
            <w:r>
              <w:rPr>
                <w:rFonts w:eastAsia="Times New Roman"/>
                <w:b/>
                <w:bCs/>
                <w:sz w:val="20"/>
                <w:szCs w:val="20"/>
              </w:rPr>
              <w:t>MCLG</w:t>
            </w:r>
            <w:r>
              <w:rPr>
                <w:rFonts w:eastAsia="Times New Roman"/>
                <w:b/>
                <w:bCs/>
                <w:sz w:val="20"/>
                <w:szCs w:val="20"/>
              </w:rPr>
              <w:br/>
              <w:t>or</w:t>
            </w:r>
            <w:r>
              <w:rPr>
                <w:rFonts w:eastAsia="Times New Roman"/>
                <w:b/>
                <w:bCs/>
                <w:sz w:val="20"/>
                <w:szCs w:val="20"/>
              </w:rPr>
              <w:br/>
              <w:t>MRDLG</w:t>
            </w:r>
          </w:p>
        </w:tc>
        <w:tc>
          <w:tcPr>
            <w:tcW w:w="0" w:type="auto"/>
            <w:vMerge w:val="restart"/>
            <w:shd w:val="clear" w:color="auto" w:fill="D2D2D2"/>
            <w:tcMar>
              <w:top w:w="45" w:type="dxa"/>
              <w:left w:w="45" w:type="dxa"/>
              <w:bottom w:w="45" w:type="dxa"/>
              <w:right w:w="45" w:type="dxa"/>
            </w:tcMar>
            <w:vAlign w:val="bottom"/>
            <w:hideMark/>
          </w:tcPr>
          <w:p w14:paraId="6B147473" w14:textId="77777777" w:rsidR="00F169C4" w:rsidRDefault="00055153" w:rsidP="003307BE">
            <w:pPr>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0" w:type="auto"/>
            <w:vMerge w:val="restart"/>
            <w:shd w:val="clear" w:color="auto" w:fill="D2D2D2"/>
            <w:tcMar>
              <w:top w:w="45" w:type="dxa"/>
              <w:left w:w="45" w:type="dxa"/>
              <w:bottom w:w="45" w:type="dxa"/>
              <w:right w:w="45" w:type="dxa"/>
            </w:tcMar>
            <w:vAlign w:val="bottom"/>
            <w:hideMark/>
          </w:tcPr>
          <w:p w14:paraId="31904844" w14:textId="28D76199" w:rsidR="00EF48CA" w:rsidRPr="00EF48CA" w:rsidRDefault="00EF48CA" w:rsidP="003307BE">
            <w:pPr>
              <w:jc w:val="center"/>
              <w:rPr>
                <w:rFonts w:eastAsia="Times New Roman"/>
                <w:b/>
                <w:bCs/>
                <w:sz w:val="20"/>
                <w:szCs w:val="20"/>
                <w:lang w:val="es-ES"/>
              </w:rPr>
            </w:pPr>
            <w:r w:rsidRPr="00EF48CA">
              <w:rPr>
                <w:rFonts w:eastAsia="Times New Roman"/>
                <w:b/>
                <w:bCs/>
                <w:sz w:val="20"/>
                <w:szCs w:val="20"/>
                <w:lang w:val="es-ES"/>
              </w:rPr>
              <w:t>Dete</w:t>
            </w:r>
            <w:r w:rsidR="0023426E">
              <w:rPr>
                <w:rFonts w:eastAsia="Times New Roman"/>
                <w:b/>
                <w:bCs/>
                <w:sz w:val="20"/>
                <w:szCs w:val="20"/>
                <w:lang w:val="es-ES"/>
              </w:rPr>
              <w:t>cción más alt</w:t>
            </w:r>
            <w:r w:rsidR="008F1FB9">
              <w:rPr>
                <w:rFonts w:eastAsia="Times New Roman"/>
                <w:b/>
                <w:bCs/>
                <w:sz w:val="20"/>
                <w:szCs w:val="20"/>
                <w:lang w:val="es-ES"/>
              </w:rPr>
              <w:t>a</w:t>
            </w:r>
            <w:r w:rsidRPr="00EF48CA">
              <w:rPr>
                <w:rFonts w:eastAsia="Times New Roman"/>
                <w:b/>
                <w:bCs/>
                <w:sz w:val="20"/>
                <w:szCs w:val="20"/>
                <w:lang w:val="es-ES"/>
              </w:rPr>
              <w:t xml:space="preserve"> en</w:t>
            </w:r>
          </w:p>
          <w:p w14:paraId="07312F19" w14:textId="77777777" w:rsidR="00EF48CA" w:rsidRPr="00EF48CA" w:rsidRDefault="00EF48CA" w:rsidP="003307BE">
            <w:pPr>
              <w:jc w:val="center"/>
              <w:rPr>
                <w:rFonts w:eastAsia="Times New Roman"/>
                <w:b/>
                <w:bCs/>
                <w:sz w:val="20"/>
                <w:szCs w:val="20"/>
              </w:rPr>
            </w:pPr>
            <w:r w:rsidRPr="00EF48CA">
              <w:rPr>
                <w:rFonts w:eastAsia="Times New Roman"/>
                <w:b/>
                <w:bCs/>
                <w:sz w:val="20"/>
                <w:szCs w:val="20"/>
                <w:lang w:val="es-ES"/>
              </w:rPr>
              <w:t>tu agua</w:t>
            </w:r>
          </w:p>
          <w:p w14:paraId="0AC446CF" w14:textId="0E3C1222" w:rsidR="00F169C4" w:rsidRDefault="00F169C4" w:rsidP="003307BE">
            <w:pPr>
              <w:jc w:val="center"/>
              <w:rPr>
                <w:rFonts w:eastAsia="Times New Roman"/>
                <w:b/>
                <w:bCs/>
                <w:sz w:val="20"/>
                <w:szCs w:val="20"/>
              </w:rPr>
            </w:pPr>
          </w:p>
        </w:tc>
        <w:tc>
          <w:tcPr>
            <w:tcW w:w="0" w:type="auto"/>
            <w:gridSpan w:val="2"/>
            <w:shd w:val="clear" w:color="auto" w:fill="D2D2D2"/>
            <w:tcMar>
              <w:top w:w="45" w:type="dxa"/>
              <w:left w:w="45" w:type="dxa"/>
              <w:bottom w:w="45" w:type="dxa"/>
              <w:right w:w="45" w:type="dxa"/>
            </w:tcMar>
            <w:vAlign w:val="bottom"/>
            <w:hideMark/>
          </w:tcPr>
          <w:p w14:paraId="26DD1D63" w14:textId="19878F3D" w:rsidR="00F169C4" w:rsidRDefault="00055153" w:rsidP="003307BE">
            <w:pPr>
              <w:jc w:val="center"/>
              <w:rPr>
                <w:rFonts w:eastAsia="Times New Roman"/>
                <w:b/>
                <w:bCs/>
                <w:sz w:val="20"/>
                <w:szCs w:val="20"/>
              </w:rPr>
            </w:pPr>
            <w:r>
              <w:rPr>
                <w:rFonts w:eastAsia="Times New Roman"/>
                <w:b/>
                <w:bCs/>
                <w:sz w:val="20"/>
                <w:szCs w:val="20"/>
              </w:rPr>
              <w:t>Rang</w:t>
            </w:r>
            <w:r w:rsidR="00EF48CA">
              <w:rPr>
                <w:rFonts w:eastAsia="Times New Roman"/>
                <w:b/>
                <w:bCs/>
                <w:sz w:val="20"/>
                <w:szCs w:val="20"/>
              </w:rPr>
              <w:t>o</w:t>
            </w:r>
          </w:p>
        </w:tc>
        <w:tc>
          <w:tcPr>
            <w:tcW w:w="0" w:type="auto"/>
            <w:vMerge w:val="restart"/>
            <w:shd w:val="clear" w:color="auto" w:fill="D2D2D2"/>
            <w:tcMar>
              <w:top w:w="45" w:type="dxa"/>
              <w:left w:w="45" w:type="dxa"/>
              <w:bottom w:w="45" w:type="dxa"/>
              <w:right w:w="45" w:type="dxa"/>
            </w:tcMar>
            <w:vAlign w:val="bottom"/>
            <w:hideMark/>
          </w:tcPr>
          <w:p w14:paraId="0BBD1C8F" w14:textId="5C2A7EFC" w:rsidR="00F169C4" w:rsidRDefault="00EF48CA" w:rsidP="003307BE">
            <w:pPr>
              <w:jc w:val="center"/>
              <w:rPr>
                <w:rFonts w:eastAsia="Times New Roman"/>
                <w:b/>
                <w:bCs/>
                <w:sz w:val="20"/>
                <w:szCs w:val="20"/>
              </w:rPr>
            </w:pPr>
            <w:proofErr w:type="spellStart"/>
            <w:r>
              <w:rPr>
                <w:rFonts w:eastAsia="Times New Roman"/>
                <w:b/>
                <w:bCs/>
                <w:sz w:val="20"/>
                <w:szCs w:val="20"/>
              </w:rPr>
              <w:t>Fecha</w:t>
            </w:r>
            <w:proofErr w:type="spellEnd"/>
            <w:r>
              <w:rPr>
                <w:rFonts w:eastAsia="Times New Roman"/>
                <w:b/>
                <w:bCs/>
                <w:sz w:val="20"/>
                <w:szCs w:val="20"/>
              </w:rPr>
              <w:t xml:space="preserve"> de </w:t>
            </w:r>
            <w:proofErr w:type="spellStart"/>
            <w:r>
              <w:rPr>
                <w:rFonts w:eastAsia="Times New Roman"/>
                <w:b/>
                <w:bCs/>
                <w:sz w:val="20"/>
                <w:szCs w:val="20"/>
              </w:rPr>
              <w:t>muestra</w:t>
            </w:r>
            <w:proofErr w:type="spellEnd"/>
          </w:p>
        </w:tc>
        <w:tc>
          <w:tcPr>
            <w:tcW w:w="0" w:type="auto"/>
            <w:vMerge w:val="restart"/>
            <w:shd w:val="clear" w:color="auto" w:fill="D2D2D2"/>
            <w:tcMar>
              <w:top w:w="45" w:type="dxa"/>
              <w:left w:w="45" w:type="dxa"/>
              <w:bottom w:w="45" w:type="dxa"/>
              <w:right w:w="45" w:type="dxa"/>
            </w:tcMar>
            <w:vAlign w:val="bottom"/>
            <w:hideMark/>
          </w:tcPr>
          <w:p w14:paraId="70FD5943" w14:textId="79F8C3FD" w:rsidR="00F169C4" w:rsidRDefault="00055153" w:rsidP="003307BE">
            <w:pPr>
              <w:jc w:val="center"/>
              <w:rPr>
                <w:rFonts w:eastAsia="Times New Roman"/>
                <w:b/>
                <w:bCs/>
                <w:sz w:val="20"/>
                <w:szCs w:val="20"/>
              </w:rPr>
            </w:pPr>
            <w:proofErr w:type="spellStart"/>
            <w:r>
              <w:rPr>
                <w:rFonts w:eastAsia="Times New Roman"/>
                <w:b/>
                <w:bCs/>
                <w:sz w:val="20"/>
                <w:szCs w:val="20"/>
              </w:rPr>
              <w:t>Viola</w:t>
            </w:r>
            <w:r w:rsidR="00EF48CA">
              <w:rPr>
                <w:rFonts w:eastAsia="Times New Roman"/>
                <w:b/>
                <w:bCs/>
                <w:sz w:val="20"/>
                <w:szCs w:val="20"/>
              </w:rPr>
              <w:t>ción</w:t>
            </w:r>
            <w:proofErr w:type="spellEnd"/>
          </w:p>
        </w:tc>
        <w:tc>
          <w:tcPr>
            <w:tcW w:w="0" w:type="auto"/>
            <w:vMerge w:val="restart"/>
            <w:shd w:val="clear" w:color="auto" w:fill="D2D2D2"/>
            <w:tcMar>
              <w:top w:w="45" w:type="dxa"/>
              <w:left w:w="45" w:type="dxa"/>
              <w:bottom w:w="45" w:type="dxa"/>
              <w:right w:w="45" w:type="dxa"/>
            </w:tcMar>
            <w:vAlign w:val="bottom"/>
            <w:hideMark/>
          </w:tcPr>
          <w:p w14:paraId="42564BD6" w14:textId="7EAB481D" w:rsidR="00F169C4" w:rsidRDefault="00EF48CA" w:rsidP="003307BE">
            <w:pPr>
              <w:jc w:val="center"/>
              <w:rPr>
                <w:rFonts w:eastAsia="Times New Roman"/>
                <w:b/>
                <w:bCs/>
                <w:sz w:val="20"/>
                <w:szCs w:val="20"/>
              </w:rPr>
            </w:pPr>
            <w:r>
              <w:rPr>
                <w:rFonts w:eastAsia="Times New Roman"/>
                <w:b/>
                <w:bCs/>
                <w:sz w:val="20"/>
                <w:szCs w:val="20"/>
              </w:rPr>
              <w:t xml:space="preserve">Fuente </w:t>
            </w:r>
            <w:proofErr w:type="spellStart"/>
            <w:r>
              <w:rPr>
                <w:rFonts w:eastAsia="Times New Roman"/>
                <w:b/>
                <w:bCs/>
                <w:sz w:val="20"/>
                <w:szCs w:val="20"/>
              </w:rPr>
              <w:t>típica</w:t>
            </w:r>
            <w:proofErr w:type="spellEnd"/>
          </w:p>
        </w:tc>
      </w:tr>
      <w:tr w:rsidR="0023426E" w14:paraId="4A813BE8" w14:textId="77777777" w:rsidTr="003516F5">
        <w:trPr>
          <w:tblHeader/>
        </w:trPr>
        <w:tc>
          <w:tcPr>
            <w:tcW w:w="0" w:type="auto"/>
            <w:vMerge/>
            <w:vAlign w:val="center"/>
            <w:hideMark/>
          </w:tcPr>
          <w:p w14:paraId="658D66C4" w14:textId="77777777" w:rsidR="00F169C4" w:rsidRDefault="00F169C4" w:rsidP="003307BE">
            <w:pPr>
              <w:rPr>
                <w:rFonts w:eastAsia="Times New Roman"/>
                <w:b/>
                <w:bCs/>
                <w:sz w:val="20"/>
                <w:szCs w:val="20"/>
              </w:rPr>
            </w:pPr>
          </w:p>
        </w:tc>
        <w:tc>
          <w:tcPr>
            <w:tcW w:w="0" w:type="auto"/>
            <w:vMerge/>
            <w:vAlign w:val="center"/>
            <w:hideMark/>
          </w:tcPr>
          <w:p w14:paraId="7CAC4BFC" w14:textId="77777777" w:rsidR="00F169C4" w:rsidRDefault="00F169C4" w:rsidP="003307BE">
            <w:pPr>
              <w:rPr>
                <w:rFonts w:eastAsia="Times New Roman"/>
                <w:b/>
                <w:bCs/>
                <w:sz w:val="20"/>
                <w:szCs w:val="20"/>
              </w:rPr>
            </w:pPr>
          </w:p>
        </w:tc>
        <w:tc>
          <w:tcPr>
            <w:tcW w:w="0" w:type="auto"/>
            <w:vMerge/>
            <w:vAlign w:val="center"/>
            <w:hideMark/>
          </w:tcPr>
          <w:p w14:paraId="78EBFA21" w14:textId="77777777" w:rsidR="00F169C4" w:rsidRDefault="00F169C4" w:rsidP="003307BE">
            <w:pPr>
              <w:rPr>
                <w:rFonts w:eastAsia="Times New Roman"/>
                <w:b/>
                <w:bCs/>
                <w:sz w:val="20"/>
                <w:szCs w:val="20"/>
              </w:rPr>
            </w:pPr>
          </w:p>
        </w:tc>
        <w:tc>
          <w:tcPr>
            <w:tcW w:w="0" w:type="auto"/>
            <w:vMerge/>
            <w:vAlign w:val="center"/>
            <w:hideMark/>
          </w:tcPr>
          <w:p w14:paraId="0FE7C04C" w14:textId="77777777" w:rsidR="00F169C4" w:rsidRDefault="00F169C4" w:rsidP="003307BE">
            <w:pPr>
              <w:rPr>
                <w:rFonts w:eastAsia="Times New Roman"/>
                <w:b/>
                <w:bCs/>
                <w:sz w:val="20"/>
                <w:szCs w:val="20"/>
              </w:rPr>
            </w:pPr>
          </w:p>
        </w:tc>
        <w:tc>
          <w:tcPr>
            <w:tcW w:w="0" w:type="auto"/>
            <w:shd w:val="clear" w:color="auto" w:fill="D2D2D2"/>
            <w:tcMar>
              <w:top w:w="45" w:type="dxa"/>
              <w:left w:w="45" w:type="dxa"/>
              <w:bottom w:w="45" w:type="dxa"/>
              <w:right w:w="45" w:type="dxa"/>
            </w:tcMar>
            <w:vAlign w:val="bottom"/>
            <w:hideMark/>
          </w:tcPr>
          <w:p w14:paraId="48C8E446" w14:textId="5D8D32CC" w:rsidR="00F169C4" w:rsidRDefault="00EF48CA" w:rsidP="003307BE">
            <w:pPr>
              <w:jc w:val="center"/>
              <w:rPr>
                <w:rFonts w:eastAsia="Times New Roman"/>
                <w:b/>
                <w:bCs/>
                <w:sz w:val="20"/>
                <w:szCs w:val="20"/>
              </w:rPr>
            </w:pPr>
            <w:r>
              <w:rPr>
                <w:rFonts w:eastAsia="Times New Roman"/>
                <w:b/>
                <w:bCs/>
                <w:sz w:val="20"/>
                <w:szCs w:val="20"/>
              </w:rPr>
              <w:t>Bajo</w:t>
            </w:r>
          </w:p>
        </w:tc>
        <w:tc>
          <w:tcPr>
            <w:tcW w:w="0" w:type="auto"/>
            <w:shd w:val="clear" w:color="auto" w:fill="D2D2D2"/>
            <w:tcMar>
              <w:top w:w="45" w:type="dxa"/>
              <w:left w:w="45" w:type="dxa"/>
              <w:bottom w:w="45" w:type="dxa"/>
              <w:right w:w="45" w:type="dxa"/>
            </w:tcMar>
            <w:vAlign w:val="bottom"/>
            <w:hideMark/>
          </w:tcPr>
          <w:p w14:paraId="5DEA21E7" w14:textId="6F1D3890" w:rsidR="00F169C4" w:rsidRDefault="00EF48CA" w:rsidP="003307BE">
            <w:pPr>
              <w:jc w:val="center"/>
              <w:rPr>
                <w:rFonts w:eastAsia="Times New Roman"/>
                <w:b/>
                <w:bCs/>
                <w:sz w:val="20"/>
                <w:szCs w:val="20"/>
              </w:rPr>
            </w:pPr>
            <w:r>
              <w:rPr>
                <w:rFonts w:eastAsia="Times New Roman"/>
                <w:b/>
                <w:bCs/>
                <w:sz w:val="20"/>
                <w:szCs w:val="20"/>
              </w:rPr>
              <w:t>Alto</w:t>
            </w:r>
          </w:p>
        </w:tc>
        <w:tc>
          <w:tcPr>
            <w:tcW w:w="0" w:type="auto"/>
            <w:vMerge/>
            <w:vAlign w:val="center"/>
            <w:hideMark/>
          </w:tcPr>
          <w:p w14:paraId="7A2377E7" w14:textId="77777777" w:rsidR="00F169C4" w:rsidRDefault="00F169C4" w:rsidP="003307BE">
            <w:pPr>
              <w:rPr>
                <w:rFonts w:eastAsia="Times New Roman"/>
                <w:b/>
                <w:bCs/>
                <w:sz w:val="20"/>
                <w:szCs w:val="20"/>
              </w:rPr>
            </w:pPr>
          </w:p>
        </w:tc>
        <w:tc>
          <w:tcPr>
            <w:tcW w:w="0" w:type="auto"/>
            <w:vMerge/>
            <w:vAlign w:val="center"/>
            <w:hideMark/>
          </w:tcPr>
          <w:p w14:paraId="3DBBC2B8" w14:textId="77777777" w:rsidR="00F169C4" w:rsidRDefault="00F169C4" w:rsidP="003307BE">
            <w:pPr>
              <w:rPr>
                <w:rFonts w:eastAsia="Times New Roman"/>
                <w:b/>
                <w:bCs/>
                <w:sz w:val="20"/>
                <w:szCs w:val="20"/>
              </w:rPr>
            </w:pPr>
          </w:p>
        </w:tc>
        <w:tc>
          <w:tcPr>
            <w:tcW w:w="0" w:type="auto"/>
            <w:vMerge/>
            <w:vAlign w:val="center"/>
            <w:hideMark/>
          </w:tcPr>
          <w:p w14:paraId="6729D29A" w14:textId="77777777" w:rsidR="00F169C4" w:rsidRDefault="00F169C4" w:rsidP="003307BE">
            <w:pPr>
              <w:rPr>
                <w:rFonts w:eastAsia="Times New Roman"/>
                <w:b/>
                <w:bCs/>
                <w:sz w:val="20"/>
                <w:szCs w:val="20"/>
              </w:rPr>
            </w:pPr>
          </w:p>
        </w:tc>
      </w:tr>
      <w:tr w:rsidR="00F169C4" w14:paraId="78907EAC" w14:textId="77777777" w:rsidTr="003516F5">
        <w:tc>
          <w:tcPr>
            <w:tcW w:w="0" w:type="auto"/>
            <w:gridSpan w:val="9"/>
            <w:shd w:val="clear" w:color="auto" w:fill="D2D2D2"/>
            <w:tcMar>
              <w:top w:w="45" w:type="dxa"/>
              <w:left w:w="45" w:type="dxa"/>
              <w:bottom w:w="45" w:type="dxa"/>
              <w:right w:w="45" w:type="dxa"/>
            </w:tcMar>
            <w:vAlign w:val="center"/>
            <w:hideMark/>
          </w:tcPr>
          <w:p w14:paraId="5AE40494" w14:textId="42188477" w:rsidR="00F169C4" w:rsidRDefault="00055153" w:rsidP="003307BE">
            <w:pPr>
              <w:rPr>
                <w:rFonts w:eastAsia="Times New Roman"/>
                <w:b/>
                <w:bCs/>
                <w:sz w:val="20"/>
                <w:szCs w:val="20"/>
              </w:rPr>
            </w:pPr>
            <w:proofErr w:type="spellStart"/>
            <w:r>
              <w:rPr>
                <w:rFonts w:eastAsia="Times New Roman"/>
                <w:b/>
                <w:bCs/>
                <w:sz w:val="20"/>
                <w:szCs w:val="20"/>
              </w:rPr>
              <w:t>Dis</w:t>
            </w:r>
            <w:r w:rsidR="00EF48CA">
              <w:rPr>
                <w:rFonts w:eastAsia="Times New Roman"/>
                <w:b/>
                <w:bCs/>
                <w:sz w:val="20"/>
                <w:szCs w:val="20"/>
              </w:rPr>
              <w:t>infectantes</w:t>
            </w:r>
            <w:proofErr w:type="spellEnd"/>
            <w:r w:rsidR="00EF48CA">
              <w:rPr>
                <w:rFonts w:eastAsia="Times New Roman"/>
                <w:b/>
                <w:bCs/>
                <w:sz w:val="20"/>
                <w:szCs w:val="20"/>
              </w:rPr>
              <w:t xml:space="preserve"> y </w:t>
            </w:r>
            <w:proofErr w:type="spellStart"/>
            <w:r w:rsidR="00EF48CA">
              <w:rPr>
                <w:rFonts w:eastAsia="Times New Roman"/>
                <w:b/>
                <w:bCs/>
                <w:sz w:val="20"/>
                <w:szCs w:val="20"/>
              </w:rPr>
              <w:t>subproductos</w:t>
            </w:r>
            <w:proofErr w:type="spellEnd"/>
            <w:r w:rsidR="00EF48CA">
              <w:rPr>
                <w:rFonts w:eastAsia="Times New Roman"/>
                <w:b/>
                <w:bCs/>
                <w:sz w:val="20"/>
                <w:szCs w:val="20"/>
              </w:rPr>
              <w:t xml:space="preserve"> de la </w:t>
            </w:r>
            <w:proofErr w:type="spellStart"/>
            <w:r w:rsidR="00EF48CA">
              <w:rPr>
                <w:rFonts w:eastAsia="Times New Roman"/>
                <w:b/>
                <w:bCs/>
                <w:sz w:val="20"/>
                <w:szCs w:val="20"/>
              </w:rPr>
              <w:t>desinfección</w:t>
            </w:r>
            <w:proofErr w:type="spellEnd"/>
          </w:p>
        </w:tc>
      </w:tr>
      <w:tr w:rsidR="00F169C4" w14:paraId="1372FE2B" w14:textId="77777777" w:rsidTr="003516F5">
        <w:tc>
          <w:tcPr>
            <w:tcW w:w="0" w:type="auto"/>
            <w:gridSpan w:val="9"/>
            <w:shd w:val="clear" w:color="auto" w:fill="D2D2D2"/>
            <w:tcMar>
              <w:top w:w="45" w:type="dxa"/>
              <w:left w:w="45" w:type="dxa"/>
              <w:bottom w:w="45" w:type="dxa"/>
              <w:right w:w="45" w:type="dxa"/>
            </w:tcMar>
            <w:vAlign w:val="center"/>
            <w:hideMark/>
          </w:tcPr>
          <w:p w14:paraId="5A5895AD" w14:textId="6E24026A" w:rsidR="00F169C4" w:rsidRPr="00EF48CA" w:rsidRDefault="00055153" w:rsidP="003307BE">
            <w:pPr>
              <w:rPr>
                <w:rFonts w:eastAsia="Times New Roman"/>
                <w:sz w:val="18"/>
                <w:szCs w:val="18"/>
              </w:rPr>
            </w:pPr>
            <w:r w:rsidRPr="00EF48CA">
              <w:rPr>
                <w:rFonts w:eastAsia="Times New Roman"/>
                <w:sz w:val="18"/>
                <w:szCs w:val="18"/>
              </w:rPr>
              <w:t>(</w:t>
            </w:r>
            <w:proofErr w:type="spellStart"/>
            <w:r w:rsidR="00EF48CA" w:rsidRPr="00EF48CA">
              <w:rPr>
                <w:rFonts w:eastAsia="Times New Roman"/>
                <w:sz w:val="18"/>
                <w:szCs w:val="18"/>
              </w:rPr>
              <w:t>Existe</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evidencia</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convincente</w:t>
            </w:r>
            <w:proofErr w:type="spellEnd"/>
            <w:r w:rsidR="00EF48CA" w:rsidRPr="00EF48CA">
              <w:rPr>
                <w:rFonts w:eastAsia="Times New Roman"/>
                <w:sz w:val="18"/>
                <w:szCs w:val="18"/>
              </w:rPr>
              <w:t xml:space="preserve"> de </w:t>
            </w:r>
            <w:proofErr w:type="spellStart"/>
            <w:r w:rsidR="00EF48CA" w:rsidRPr="00EF48CA">
              <w:rPr>
                <w:rFonts w:eastAsia="Times New Roman"/>
                <w:sz w:val="18"/>
                <w:szCs w:val="18"/>
              </w:rPr>
              <w:t>que</w:t>
            </w:r>
            <w:proofErr w:type="spellEnd"/>
            <w:r w:rsidR="00EF48CA" w:rsidRPr="00EF48CA">
              <w:rPr>
                <w:rFonts w:eastAsia="Times New Roman"/>
                <w:sz w:val="18"/>
                <w:szCs w:val="18"/>
              </w:rPr>
              <w:t xml:space="preserve"> es </w:t>
            </w:r>
            <w:proofErr w:type="spellStart"/>
            <w:r w:rsidR="00EF48CA" w:rsidRPr="00EF48CA">
              <w:rPr>
                <w:rFonts w:eastAsia="Times New Roman"/>
                <w:sz w:val="18"/>
                <w:szCs w:val="18"/>
              </w:rPr>
              <w:t>necesario</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agregar</w:t>
            </w:r>
            <w:proofErr w:type="spellEnd"/>
            <w:r w:rsidR="00EF48CA" w:rsidRPr="00EF48CA">
              <w:rPr>
                <w:rFonts w:eastAsia="Times New Roman"/>
                <w:sz w:val="18"/>
                <w:szCs w:val="18"/>
              </w:rPr>
              <w:t xml:space="preserve"> un </w:t>
            </w:r>
            <w:proofErr w:type="spellStart"/>
            <w:r w:rsidR="00EF48CA" w:rsidRPr="00EF48CA">
              <w:rPr>
                <w:rFonts w:eastAsia="Times New Roman"/>
                <w:sz w:val="18"/>
                <w:szCs w:val="18"/>
              </w:rPr>
              <w:t>disenfectante</w:t>
            </w:r>
            <w:proofErr w:type="spellEnd"/>
            <w:r w:rsidR="00EF48CA" w:rsidRPr="00EF48CA">
              <w:rPr>
                <w:rFonts w:eastAsia="Times New Roman"/>
                <w:sz w:val="18"/>
                <w:szCs w:val="18"/>
              </w:rPr>
              <w:t xml:space="preserve"> para </w:t>
            </w:r>
            <w:proofErr w:type="spellStart"/>
            <w:r w:rsidR="00EF48CA" w:rsidRPr="00EF48CA">
              <w:rPr>
                <w:rFonts w:eastAsia="Times New Roman"/>
                <w:sz w:val="18"/>
                <w:szCs w:val="18"/>
              </w:rPr>
              <w:t>controlar</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los</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contaminantes</w:t>
            </w:r>
            <w:proofErr w:type="spellEnd"/>
            <w:r w:rsidR="00EF48CA" w:rsidRPr="00EF48CA">
              <w:rPr>
                <w:rFonts w:eastAsia="Times New Roman"/>
                <w:sz w:val="18"/>
                <w:szCs w:val="18"/>
              </w:rPr>
              <w:t xml:space="preserve"> </w:t>
            </w:r>
            <w:proofErr w:type="spellStart"/>
            <w:r w:rsidR="00EF48CA" w:rsidRPr="00EF48CA">
              <w:rPr>
                <w:rFonts w:eastAsia="Times New Roman"/>
                <w:sz w:val="18"/>
                <w:szCs w:val="18"/>
              </w:rPr>
              <w:t>microbianos</w:t>
            </w:r>
            <w:proofErr w:type="spellEnd"/>
            <w:r w:rsidRPr="00EF48CA">
              <w:rPr>
                <w:rFonts w:eastAsia="Times New Roman"/>
                <w:sz w:val="18"/>
                <w:szCs w:val="18"/>
              </w:rPr>
              <w:t>)</w:t>
            </w:r>
          </w:p>
        </w:tc>
      </w:tr>
      <w:tr w:rsidR="00D9167E" w14:paraId="395CAFDE" w14:textId="77777777" w:rsidTr="003516F5">
        <w:tc>
          <w:tcPr>
            <w:tcW w:w="0" w:type="auto"/>
            <w:tcMar>
              <w:top w:w="45" w:type="dxa"/>
              <w:left w:w="45" w:type="dxa"/>
              <w:bottom w:w="45" w:type="dxa"/>
              <w:right w:w="45" w:type="dxa"/>
            </w:tcMar>
            <w:vAlign w:val="center"/>
            <w:hideMark/>
          </w:tcPr>
          <w:p w14:paraId="3D8D75D0" w14:textId="337FF906" w:rsidR="00D9167E" w:rsidRDefault="00D9167E" w:rsidP="003307BE">
            <w:pPr>
              <w:rPr>
                <w:rFonts w:eastAsia="Times New Roman"/>
                <w:sz w:val="20"/>
                <w:szCs w:val="20"/>
              </w:rPr>
            </w:pPr>
            <w:r>
              <w:rPr>
                <w:rFonts w:eastAsia="Times New Roman"/>
                <w:sz w:val="20"/>
                <w:szCs w:val="20"/>
              </w:rPr>
              <w:t>Cloro (</w:t>
            </w:r>
            <w:proofErr w:type="spellStart"/>
            <w:r>
              <w:rPr>
                <w:rFonts w:eastAsia="Times New Roman"/>
                <w:sz w:val="20"/>
                <w:szCs w:val="20"/>
              </w:rPr>
              <w:t>como</w:t>
            </w:r>
            <w:proofErr w:type="spellEnd"/>
            <w:r>
              <w:rPr>
                <w:rFonts w:eastAsia="Times New Roman"/>
                <w:sz w:val="20"/>
                <w:szCs w:val="20"/>
              </w:rPr>
              <w:t xml:space="preserve"> Cl2) (ppm)</w:t>
            </w:r>
          </w:p>
        </w:tc>
        <w:tc>
          <w:tcPr>
            <w:tcW w:w="0" w:type="auto"/>
            <w:tcMar>
              <w:top w:w="45" w:type="dxa"/>
              <w:left w:w="45" w:type="dxa"/>
              <w:bottom w:w="45" w:type="dxa"/>
              <w:right w:w="45" w:type="dxa"/>
            </w:tcMar>
            <w:vAlign w:val="center"/>
            <w:hideMark/>
          </w:tcPr>
          <w:p w14:paraId="76ED7D42" w14:textId="77777777" w:rsidR="00D9167E" w:rsidRDefault="00D9167E" w:rsidP="003307BE">
            <w:pPr>
              <w:jc w:val="center"/>
              <w:rPr>
                <w:rFonts w:eastAsia="Times New Roman"/>
                <w:sz w:val="20"/>
                <w:szCs w:val="20"/>
              </w:rPr>
            </w:pPr>
            <w:r>
              <w:rPr>
                <w:rFonts w:eastAsia="Times New Roman"/>
                <w:sz w:val="20"/>
                <w:szCs w:val="20"/>
              </w:rPr>
              <w:t>4</w:t>
            </w:r>
          </w:p>
        </w:tc>
        <w:tc>
          <w:tcPr>
            <w:tcW w:w="0" w:type="auto"/>
            <w:tcMar>
              <w:top w:w="45" w:type="dxa"/>
              <w:left w:w="45" w:type="dxa"/>
              <w:bottom w:w="45" w:type="dxa"/>
              <w:right w:w="45" w:type="dxa"/>
            </w:tcMar>
            <w:vAlign w:val="center"/>
            <w:hideMark/>
          </w:tcPr>
          <w:p w14:paraId="0FEB3EDF" w14:textId="77777777" w:rsidR="00D9167E" w:rsidRDefault="00D9167E" w:rsidP="003307BE">
            <w:pPr>
              <w:jc w:val="center"/>
              <w:rPr>
                <w:rFonts w:eastAsia="Times New Roman"/>
                <w:sz w:val="20"/>
                <w:szCs w:val="20"/>
              </w:rPr>
            </w:pPr>
            <w:r>
              <w:rPr>
                <w:rFonts w:eastAsia="Times New Roman"/>
                <w:sz w:val="20"/>
                <w:szCs w:val="20"/>
              </w:rPr>
              <w:t>4</w:t>
            </w:r>
          </w:p>
        </w:tc>
        <w:tc>
          <w:tcPr>
            <w:tcW w:w="0" w:type="auto"/>
            <w:tcMar>
              <w:top w:w="45" w:type="dxa"/>
              <w:left w:w="45" w:type="dxa"/>
              <w:bottom w:w="45" w:type="dxa"/>
              <w:right w:w="45" w:type="dxa"/>
            </w:tcMar>
            <w:vAlign w:val="center"/>
            <w:hideMark/>
          </w:tcPr>
          <w:p w14:paraId="4ED7A815" w14:textId="0DFD689A" w:rsidR="00D9167E" w:rsidRDefault="00D9167E" w:rsidP="003307BE">
            <w:pPr>
              <w:jc w:val="center"/>
              <w:rPr>
                <w:rFonts w:eastAsia="Times New Roman"/>
                <w:sz w:val="20"/>
                <w:szCs w:val="20"/>
              </w:rPr>
            </w:pPr>
            <w:r w:rsidRPr="003F583B">
              <w:rPr>
                <w:rFonts w:eastAsia="Times New Roman"/>
                <w:color w:val="000000" w:themeColor="text1"/>
                <w:sz w:val="20"/>
                <w:szCs w:val="20"/>
              </w:rPr>
              <w:t>1.</w:t>
            </w:r>
            <w:r>
              <w:rPr>
                <w:rFonts w:eastAsia="Times New Roman"/>
                <w:color w:val="000000" w:themeColor="text1"/>
                <w:sz w:val="20"/>
                <w:szCs w:val="20"/>
              </w:rPr>
              <w:t>82</w:t>
            </w:r>
          </w:p>
        </w:tc>
        <w:tc>
          <w:tcPr>
            <w:tcW w:w="0" w:type="auto"/>
            <w:tcMar>
              <w:top w:w="45" w:type="dxa"/>
              <w:left w:w="45" w:type="dxa"/>
              <w:bottom w:w="45" w:type="dxa"/>
              <w:right w:w="45" w:type="dxa"/>
            </w:tcMar>
            <w:vAlign w:val="center"/>
            <w:hideMark/>
          </w:tcPr>
          <w:p w14:paraId="42581AE0" w14:textId="72170060" w:rsidR="00D9167E" w:rsidRDefault="00D9167E" w:rsidP="003307BE">
            <w:pPr>
              <w:jc w:val="center"/>
              <w:rPr>
                <w:rFonts w:eastAsia="Times New Roman"/>
                <w:sz w:val="20"/>
                <w:szCs w:val="20"/>
              </w:rPr>
            </w:pPr>
            <w:r w:rsidRPr="003F583B">
              <w:rPr>
                <w:rFonts w:eastAsia="Times New Roman"/>
                <w:color w:val="000000" w:themeColor="text1"/>
                <w:sz w:val="20"/>
                <w:szCs w:val="20"/>
              </w:rPr>
              <w:t>0.</w:t>
            </w:r>
            <w:r>
              <w:rPr>
                <w:rFonts w:eastAsia="Times New Roman"/>
                <w:color w:val="000000" w:themeColor="text1"/>
                <w:sz w:val="20"/>
                <w:szCs w:val="20"/>
              </w:rPr>
              <w:t>26</w:t>
            </w:r>
          </w:p>
        </w:tc>
        <w:tc>
          <w:tcPr>
            <w:tcW w:w="0" w:type="auto"/>
            <w:tcMar>
              <w:top w:w="45" w:type="dxa"/>
              <w:left w:w="45" w:type="dxa"/>
              <w:bottom w:w="45" w:type="dxa"/>
              <w:right w:w="45" w:type="dxa"/>
            </w:tcMar>
            <w:vAlign w:val="center"/>
            <w:hideMark/>
          </w:tcPr>
          <w:p w14:paraId="490BD6C5" w14:textId="126DB755" w:rsidR="00D9167E" w:rsidRDefault="00D9167E" w:rsidP="003307BE">
            <w:pPr>
              <w:jc w:val="center"/>
              <w:rPr>
                <w:rFonts w:eastAsia="Times New Roman"/>
                <w:sz w:val="20"/>
                <w:szCs w:val="20"/>
              </w:rPr>
            </w:pPr>
            <w:r w:rsidRPr="003F583B">
              <w:rPr>
                <w:rFonts w:eastAsia="Times New Roman"/>
                <w:color w:val="000000" w:themeColor="text1"/>
                <w:sz w:val="20"/>
                <w:szCs w:val="20"/>
              </w:rPr>
              <w:t>1.</w:t>
            </w:r>
            <w:r>
              <w:rPr>
                <w:rFonts w:eastAsia="Times New Roman"/>
                <w:color w:val="000000" w:themeColor="text1"/>
                <w:sz w:val="20"/>
                <w:szCs w:val="20"/>
              </w:rPr>
              <w:t>82</w:t>
            </w:r>
          </w:p>
        </w:tc>
        <w:tc>
          <w:tcPr>
            <w:tcW w:w="0" w:type="auto"/>
            <w:tcMar>
              <w:top w:w="45" w:type="dxa"/>
              <w:left w:w="45" w:type="dxa"/>
              <w:bottom w:w="45" w:type="dxa"/>
              <w:right w:w="45" w:type="dxa"/>
            </w:tcMar>
            <w:vAlign w:val="center"/>
            <w:hideMark/>
          </w:tcPr>
          <w:p w14:paraId="663B23C6" w14:textId="39EA62BC"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hideMark/>
          </w:tcPr>
          <w:p w14:paraId="05D84577" w14:textId="2E1394DC"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hideMark/>
          </w:tcPr>
          <w:p w14:paraId="54ED943C" w14:textId="59E3D69E" w:rsidR="00D9167E" w:rsidRDefault="00D9167E" w:rsidP="003307BE">
            <w:pPr>
              <w:rPr>
                <w:rFonts w:eastAsia="Times New Roman"/>
                <w:sz w:val="20"/>
                <w:szCs w:val="20"/>
              </w:rPr>
            </w:pPr>
            <w:proofErr w:type="spellStart"/>
            <w:r>
              <w:rPr>
                <w:rFonts w:eastAsia="Times New Roman"/>
                <w:sz w:val="20"/>
                <w:szCs w:val="20"/>
              </w:rPr>
              <w:t>Aditivo</w:t>
            </w:r>
            <w:proofErr w:type="spellEnd"/>
            <w:r>
              <w:rPr>
                <w:rFonts w:eastAsia="Times New Roman"/>
                <w:sz w:val="20"/>
                <w:szCs w:val="20"/>
              </w:rPr>
              <w:t xml:space="preserve"> de </w:t>
            </w:r>
            <w:proofErr w:type="spellStart"/>
            <w:r>
              <w:rPr>
                <w:rFonts w:eastAsia="Times New Roman"/>
                <w:sz w:val="20"/>
                <w:szCs w:val="20"/>
              </w:rPr>
              <w:t>agua</w:t>
            </w:r>
            <w:proofErr w:type="spellEnd"/>
            <w:r>
              <w:rPr>
                <w:rFonts w:eastAsia="Times New Roman"/>
                <w:sz w:val="20"/>
                <w:szCs w:val="20"/>
              </w:rPr>
              <w:t xml:space="preserve"> </w:t>
            </w:r>
            <w:proofErr w:type="spellStart"/>
            <w:r>
              <w:rPr>
                <w:rFonts w:eastAsia="Times New Roman"/>
                <w:sz w:val="20"/>
                <w:szCs w:val="20"/>
              </w:rPr>
              <w:t>utilizado</w:t>
            </w:r>
            <w:proofErr w:type="spellEnd"/>
            <w:r>
              <w:rPr>
                <w:rFonts w:eastAsia="Times New Roman"/>
                <w:sz w:val="20"/>
                <w:szCs w:val="20"/>
              </w:rPr>
              <w:t xml:space="preserve"> para </w:t>
            </w:r>
            <w:proofErr w:type="spellStart"/>
            <w:r>
              <w:rPr>
                <w:rFonts w:eastAsia="Times New Roman"/>
                <w:sz w:val="20"/>
                <w:szCs w:val="20"/>
              </w:rPr>
              <w:t>controlar</w:t>
            </w:r>
            <w:proofErr w:type="spellEnd"/>
            <w:r>
              <w:rPr>
                <w:rFonts w:eastAsia="Times New Roman"/>
                <w:sz w:val="20"/>
                <w:szCs w:val="20"/>
              </w:rPr>
              <w:t xml:space="preserve"> </w:t>
            </w:r>
            <w:proofErr w:type="spellStart"/>
            <w:r>
              <w:rPr>
                <w:rFonts w:eastAsia="Times New Roman"/>
                <w:sz w:val="20"/>
                <w:szCs w:val="20"/>
              </w:rPr>
              <w:t>los</w:t>
            </w:r>
            <w:proofErr w:type="spellEnd"/>
            <w:r>
              <w:rPr>
                <w:rFonts w:eastAsia="Times New Roman"/>
                <w:sz w:val="20"/>
                <w:szCs w:val="20"/>
              </w:rPr>
              <w:t xml:space="preserve"> </w:t>
            </w:r>
            <w:proofErr w:type="spellStart"/>
            <w:r>
              <w:rPr>
                <w:rFonts w:eastAsia="Times New Roman"/>
                <w:sz w:val="20"/>
                <w:szCs w:val="20"/>
              </w:rPr>
              <w:t>microbios</w:t>
            </w:r>
            <w:proofErr w:type="spellEnd"/>
          </w:p>
        </w:tc>
      </w:tr>
      <w:tr w:rsidR="00D9167E" w14:paraId="35A0BADF" w14:textId="77777777" w:rsidTr="003516F5">
        <w:tc>
          <w:tcPr>
            <w:tcW w:w="0" w:type="auto"/>
            <w:tcMar>
              <w:top w:w="45" w:type="dxa"/>
              <w:left w:w="45" w:type="dxa"/>
              <w:bottom w:w="45" w:type="dxa"/>
              <w:right w:w="45" w:type="dxa"/>
            </w:tcMar>
            <w:vAlign w:val="center"/>
          </w:tcPr>
          <w:p w14:paraId="0C3A3E4E" w14:textId="7952DD89" w:rsidR="00D9167E" w:rsidRDefault="00D9167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0"/>
                <w:szCs w:val="20"/>
              </w:rPr>
            </w:pPr>
            <w:r w:rsidRPr="00446308">
              <w:rPr>
                <w:rFonts w:eastAsia="Times New Roman"/>
                <w:color w:val="1F1F1F"/>
                <w:sz w:val="20"/>
                <w:szCs w:val="20"/>
                <w:lang w:val="es-ES"/>
              </w:rPr>
              <w:t xml:space="preserve">Ácido </w:t>
            </w:r>
            <w:proofErr w:type="spellStart"/>
            <w:r w:rsidRPr="00446308">
              <w:rPr>
                <w:rFonts w:eastAsia="Times New Roman"/>
                <w:color w:val="1F1F1F"/>
                <w:sz w:val="20"/>
                <w:szCs w:val="20"/>
                <w:lang w:val="es-ES"/>
              </w:rPr>
              <w:t>bromocloroacético</w:t>
            </w:r>
            <w:proofErr w:type="spellEnd"/>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tc>
        <w:tc>
          <w:tcPr>
            <w:tcW w:w="0" w:type="auto"/>
            <w:tcMar>
              <w:top w:w="45" w:type="dxa"/>
              <w:left w:w="45" w:type="dxa"/>
              <w:bottom w:w="45" w:type="dxa"/>
              <w:right w:w="45" w:type="dxa"/>
            </w:tcMar>
            <w:vAlign w:val="center"/>
          </w:tcPr>
          <w:p w14:paraId="3174FC05" w14:textId="73406C0D"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6FF522CE" w14:textId="78484AAA" w:rsidR="00D9167E" w:rsidRDefault="00D9167E"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tcPr>
          <w:p w14:paraId="2A45349E" w14:textId="51565B1A" w:rsidR="00D9167E" w:rsidRDefault="00D9167E" w:rsidP="003307BE">
            <w:pPr>
              <w:jc w:val="center"/>
              <w:rPr>
                <w:rFonts w:eastAsia="Times New Roman"/>
                <w:sz w:val="20"/>
                <w:szCs w:val="20"/>
              </w:rPr>
            </w:pPr>
            <w:r>
              <w:rPr>
                <w:rFonts w:eastAsia="Times New Roman"/>
                <w:color w:val="000000" w:themeColor="text1"/>
                <w:sz w:val="20"/>
                <w:szCs w:val="20"/>
              </w:rPr>
              <w:t>8.1</w:t>
            </w:r>
          </w:p>
        </w:tc>
        <w:tc>
          <w:tcPr>
            <w:tcW w:w="0" w:type="auto"/>
            <w:tcMar>
              <w:top w:w="45" w:type="dxa"/>
              <w:left w:w="45" w:type="dxa"/>
              <w:bottom w:w="45" w:type="dxa"/>
              <w:right w:w="45" w:type="dxa"/>
            </w:tcMar>
            <w:vAlign w:val="center"/>
          </w:tcPr>
          <w:p w14:paraId="3C006DEF" w14:textId="728035CA" w:rsidR="00D9167E" w:rsidRDefault="00D9167E" w:rsidP="003307BE">
            <w:pPr>
              <w:jc w:val="center"/>
              <w:rPr>
                <w:rFonts w:eastAsia="Times New Roman"/>
                <w:sz w:val="20"/>
                <w:szCs w:val="20"/>
              </w:rPr>
            </w:pPr>
            <w:r>
              <w:rPr>
                <w:rFonts w:eastAsia="Times New Roman"/>
                <w:color w:val="000000" w:themeColor="text1"/>
                <w:sz w:val="20"/>
                <w:szCs w:val="20"/>
              </w:rPr>
              <w:t>2.0</w:t>
            </w:r>
          </w:p>
        </w:tc>
        <w:tc>
          <w:tcPr>
            <w:tcW w:w="0" w:type="auto"/>
            <w:tcMar>
              <w:top w:w="45" w:type="dxa"/>
              <w:left w:w="45" w:type="dxa"/>
              <w:bottom w:w="45" w:type="dxa"/>
              <w:right w:w="45" w:type="dxa"/>
            </w:tcMar>
            <w:vAlign w:val="center"/>
          </w:tcPr>
          <w:p w14:paraId="7786502C" w14:textId="7B85A109" w:rsidR="00D9167E" w:rsidRDefault="00D9167E" w:rsidP="003307BE">
            <w:pPr>
              <w:jc w:val="center"/>
              <w:rPr>
                <w:rFonts w:eastAsia="Times New Roman"/>
                <w:sz w:val="20"/>
                <w:szCs w:val="20"/>
              </w:rPr>
            </w:pPr>
            <w:r>
              <w:rPr>
                <w:rFonts w:eastAsia="Times New Roman"/>
                <w:color w:val="000000" w:themeColor="text1"/>
                <w:sz w:val="20"/>
                <w:szCs w:val="20"/>
              </w:rPr>
              <w:t>8.1</w:t>
            </w:r>
          </w:p>
        </w:tc>
        <w:tc>
          <w:tcPr>
            <w:tcW w:w="0" w:type="auto"/>
            <w:tcMar>
              <w:top w:w="45" w:type="dxa"/>
              <w:left w:w="45" w:type="dxa"/>
              <w:bottom w:w="45" w:type="dxa"/>
              <w:right w:w="45" w:type="dxa"/>
            </w:tcMar>
            <w:vAlign w:val="center"/>
          </w:tcPr>
          <w:p w14:paraId="76BEACD4" w14:textId="4FDB79BD"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0BF9432B" w14:textId="1B65F918"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74928FBA" w14:textId="29B35EC2" w:rsidR="00D9167E" w:rsidRDefault="00D9167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4B22ADF9" w14:textId="77777777" w:rsidTr="003516F5">
        <w:tc>
          <w:tcPr>
            <w:tcW w:w="0" w:type="auto"/>
            <w:tcMar>
              <w:top w:w="45" w:type="dxa"/>
              <w:left w:w="45" w:type="dxa"/>
              <w:bottom w:w="45" w:type="dxa"/>
              <w:right w:w="45" w:type="dxa"/>
            </w:tcMar>
            <w:vAlign w:val="center"/>
          </w:tcPr>
          <w:p w14:paraId="7A20A6F0" w14:textId="77777777" w:rsidR="00D9167E" w:rsidRPr="00823ACC" w:rsidRDefault="00D9167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proofErr w:type="spellStart"/>
            <w:r w:rsidRPr="00823ACC">
              <w:rPr>
                <w:rFonts w:eastAsia="Times New Roman"/>
                <w:color w:val="1F1F1F"/>
                <w:sz w:val="20"/>
                <w:szCs w:val="20"/>
                <w:lang w:val="es-ES"/>
              </w:rPr>
              <w:t>Bromodiclorometano</w:t>
            </w:r>
            <w:proofErr w:type="spellEnd"/>
          </w:p>
          <w:p w14:paraId="3D0BEA4B" w14:textId="156524F3" w:rsidR="00D9167E" w:rsidRDefault="00D9167E" w:rsidP="003307BE">
            <w:pPr>
              <w:rPr>
                <w:rFonts w:eastAsia="Times New Roman"/>
                <w:sz w:val="20"/>
                <w:szCs w:val="20"/>
              </w:rPr>
            </w:pPr>
            <w:r>
              <w:rPr>
                <w:rFonts w:eastAsia="Times New Roman"/>
                <w:sz w:val="20"/>
                <w:szCs w:val="20"/>
              </w:rPr>
              <w:t>(ppb)</w:t>
            </w:r>
          </w:p>
        </w:tc>
        <w:tc>
          <w:tcPr>
            <w:tcW w:w="0" w:type="auto"/>
            <w:tcMar>
              <w:top w:w="45" w:type="dxa"/>
              <w:left w:w="45" w:type="dxa"/>
              <w:bottom w:w="45" w:type="dxa"/>
              <w:right w:w="45" w:type="dxa"/>
            </w:tcMar>
            <w:vAlign w:val="center"/>
          </w:tcPr>
          <w:p w14:paraId="0D280A07" w14:textId="097E2497"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54156CA8" w14:textId="7EE7E1CB" w:rsidR="00D9167E" w:rsidRDefault="00D9167E" w:rsidP="003307BE">
            <w:pPr>
              <w:jc w:val="center"/>
              <w:rPr>
                <w:rFonts w:eastAsia="Times New Roman"/>
                <w:sz w:val="20"/>
                <w:szCs w:val="20"/>
              </w:rPr>
            </w:pPr>
            <w:r w:rsidRPr="003F583B">
              <w:rPr>
                <w:rFonts w:eastAsia="Times New Roman"/>
                <w:color w:val="000000" w:themeColor="text1"/>
                <w:sz w:val="20"/>
                <w:szCs w:val="20"/>
              </w:rPr>
              <w:t xml:space="preserve">NA </w:t>
            </w:r>
          </w:p>
        </w:tc>
        <w:tc>
          <w:tcPr>
            <w:tcW w:w="0" w:type="auto"/>
            <w:tcMar>
              <w:top w:w="45" w:type="dxa"/>
              <w:left w:w="45" w:type="dxa"/>
              <w:bottom w:w="45" w:type="dxa"/>
              <w:right w:w="45" w:type="dxa"/>
            </w:tcMar>
            <w:vAlign w:val="center"/>
          </w:tcPr>
          <w:p w14:paraId="54F6591F" w14:textId="6E474BAB" w:rsidR="00D9167E" w:rsidRDefault="00D9167E" w:rsidP="003307BE">
            <w:pPr>
              <w:jc w:val="center"/>
              <w:rPr>
                <w:rFonts w:eastAsia="Times New Roman"/>
                <w:sz w:val="20"/>
                <w:szCs w:val="20"/>
              </w:rPr>
            </w:pPr>
            <w:r>
              <w:rPr>
                <w:rFonts w:eastAsia="Times New Roman"/>
                <w:color w:val="000000" w:themeColor="text1"/>
                <w:sz w:val="20"/>
                <w:szCs w:val="20"/>
              </w:rPr>
              <w:t>36.8</w:t>
            </w:r>
          </w:p>
        </w:tc>
        <w:tc>
          <w:tcPr>
            <w:tcW w:w="0" w:type="auto"/>
            <w:tcMar>
              <w:top w:w="45" w:type="dxa"/>
              <w:left w:w="45" w:type="dxa"/>
              <w:bottom w:w="45" w:type="dxa"/>
              <w:right w:w="45" w:type="dxa"/>
            </w:tcMar>
            <w:vAlign w:val="center"/>
          </w:tcPr>
          <w:p w14:paraId="09C5F047" w14:textId="6159E38D" w:rsidR="00D9167E" w:rsidRDefault="00D9167E" w:rsidP="003307BE">
            <w:pPr>
              <w:jc w:val="center"/>
              <w:rPr>
                <w:rFonts w:eastAsia="Times New Roman"/>
                <w:sz w:val="20"/>
                <w:szCs w:val="20"/>
              </w:rPr>
            </w:pPr>
            <w:r>
              <w:rPr>
                <w:rFonts w:eastAsia="Times New Roman"/>
                <w:color w:val="000000" w:themeColor="text1"/>
                <w:sz w:val="20"/>
                <w:szCs w:val="20"/>
              </w:rPr>
              <w:t>4.1</w:t>
            </w:r>
          </w:p>
        </w:tc>
        <w:tc>
          <w:tcPr>
            <w:tcW w:w="0" w:type="auto"/>
            <w:tcMar>
              <w:top w:w="45" w:type="dxa"/>
              <w:left w:w="45" w:type="dxa"/>
              <w:bottom w:w="45" w:type="dxa"/>
              <w:right w:w="45" w:type="dxa"/>
            </w:tcMar>
            <w:vAlign w:val="center"/>
          </w:tcPr>
          <w:p w14:paraId="099F8A7F" w14:textId="2BCDB63C" w:rsidR="00D9167E" w:rsidRDefault="00D9167E" w:rsidP="003307BE">
            <w:pPr>
              <w:jc w:val="center"/>
              <w:rPr>
                <w:rFonts w:eastAsia="Times New Roman"/>
                <w:sz w:val="20"/>
                <w:szCs w:val="20"/>
              </w:rPr>
            </w:pPr>
            <w:r>
              <w:rPr>
                <w:rFonts w:eastAsia="Times New Roman"/>
                <w:color w:val="000000" w:themeColor="text1"/>
                <w:sz w:val="20"/>
                <w:szCs w:val="20"/>
              </w:rPr>
              <w:t>36.8</w:t>
            </w:r>
          </w:p>
        </w:tc>
        <w:tc>
          <w:tcPr>
            <w:tcW w:w="0" w:type="auto"/>
            <w:tcMar>
              <w:top w:w="45" w:type="dxa"/>
              <w:left w:w="45" w:type="dxa"/>
              <w:bottom w:w="45" w:type="dxa"/>
              <w:right w:w="45" w:type="dxa"/>
            </w:tcMar>
            <w:vAlign w:val="center"/>
          </w:tcPr>
          <w:p w14:paraId="4890CE2D" w14:textId="3BD2378E"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76427C58" w14:textId="39090AAE"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6FA940AA" w14:textId="7B43A560"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347792A3" w14:textId="77777777" w:rsidTr="003516F5">
        <w:tc>
          <w:tcPr>
            <w:tcW w:w="0" w:type="auto"/>
            <w:tcMar>
              <w:top w:w="45" w:type="dxa"/>
              <w:left w:w="45" w:type="dxa"/>
              <w:bottom w:w="45" w:type="dxa"/>
              <w:right w:w="45" w:type="dxa"/>
            </w:tcMar>
            <w:vAlign w:val="center"/>
          </w:tcPr>
          <w:p w14:paraId="3BF0A023" w14:textId="422D059F" w:rsidR="00D9167E" w:rsidRDefault="00D9167E" w:rsidP="003307BE">
            <w:pPr>
              <w:rPr>
                <w:rFonts w:eastAsia="Times New Roman"/>
                <w:sz w:val="20"/>
                <w:szCs w:val="20"/>
              </w:rPr>
            </w:pPr>
            <w:proofErr w:type="spellStart"/>
            <w:r>
              <w:rPr>
                <w:rFonts w:eastAsia="Times New Roman"/>
                <w:sz w:val="20"/>
                <w:szCs w:val="20"/>
              </w:rPr>
              <w:t>Bromoformo</w:t>
            </w:r>
            <w:proofErr w:type="spellEnd"/>
            <w:r>
              <w:rPr>
                <w:rFonts w:eastAsia="Times New Roman"/>
                <w:sz w:val="20"/>
                <w:szCs w:val="20"/>
              </w:rPr>
              <w:t xml:space="preserve"> (ppb)</w:t>
            </w:r>
          </w:p>
        </w:tc>
        <w:tc>
          <w:tcPr>
            <w:tcW w:w="0" w:type="auto"/>
            <w:tcMar>
              <w:top w:w="45" w:type="dxa"/>
              <w:left w:w="45" w:type="dxa"/>
              <w:bottom w:w="45" w:type="dxa"/>
              <w:right w:w="45" w:type="dxa"/>
            </w:tcMar>
            <w:vAlign w:val="center"/>
          </w:tcPr>
          <w:p w14:paraId="193C3D80" w14:textId="474E5DB1"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371028B9" w14:textId="51D569AA"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01F71727" w14:textId="26973D08" w:rsidR="00D9167E" w:rsidRDefault="00D9167E" w:rsidP="003307BE">
            <w:pPr>
              <w:jc w:val="center"/>
              <w:rPr>
                <w:rFonts w:eastAsia="Times New Roman"/>
                <w:sz w:val="20"/>
                <w:szCs w:val="20"/>
              </w:rPr>
            </w:pPr>
            <w:r>
              <w:rPr>
                <w:rFonts w:eastAsia="Times New Roman"/>
                <w:color w:val="000000" w:themeColor="text1"/>
                <w:sz w:val="20"/>
                <w:szCs w:val="20"/>
              </w:rPr>
              <w:t>14.8</w:t>
            </w:r>
          </w:p>
        </w:tc>
        <w:tc>
          <w:tcPr>
            <w:tcW w:w="0" w:type="auto"/>
            <w:tcMar>
              <w:top w:w="45" w:type="dxa"/>
              <w:left w:w="45" w:type="dxa"/>
              <w:bottom w:w="45" w:type="dxa"/>
              <w:right w:w="45" w:type="dxa"/>
            </w:tcMar>
            <w:vAlign w:val="center"/>
          </w:tcPr>
          <w:p w14:paraId="7F3FF3C1" w14:textId="788103D9" w:rsidR="00D9167E" w:rsidRDefault="00D9167E" w:rsidP="003307BE">
            <w:pPr>
              <w:jc w:val="center"/>
              <w:rPr>
                <w:rFonts w:eastAsia="Times New Roman"/>
                <w:sz w:val="20"/>
                <w:szCs w:val="20"/>
              </w:rPr>
            </w:pPr>
            <w:r>
              <w:rPr>
                <w:rFonts w:eastAsia="Times New Roman"/>
                <w:color w:val="000000" w:themeColor="text1"/>
                <w:sz w:val="20"/>
                <w:szCs w:val="20"/>
              </w:rPr>
              <w:t>2.3</w:t>
            </w:r>
          </w:p>
        </w:tc>
        <w:tc>
          <w:tcPr>
            <w:tcW w:w="0" w:type="auto"/>
            <w:tcMar>
              <w:top w:w="45" w:type="dxa"/>
              <w:left w:w="45" w:type="dxa"/>
              <w:bottom w:w="45" w:type="dxa"/>
              <w:right w:w="45" w:type="dxa"/>
            </w:tcMar>
            <w:vAlign w:val="center"/>
          </w:tcPr>
          <w:p w14:paraId="537722FC" w14:textId="5214E244" w:rsidR="00D9167E" w:rsidRDefault="00D9167E" w:rsidP="003307BE">
            <w:pPr>
              <w:jc w:val="center"/>
              <w:rPr>
                <w:rFonts w:eastAsia="Times New Roman"/>
                <w:sz w:val="20"/>
                <w:szCs w:val="20"/>
              </w:rPr>
            </w:pPr>
            <w:r>
              <w:rPr>
                <w:rFonts w:eastAsia="Times New Roman"/>
                <w:color w:val="000000" w:themeColor="text1"/>
                <w:sz w:val="20"/>
                <w:szCs w:val="20"/>
              </w:rPr>
              <w:t>14.8</w:t>
            </w:r>
          </w:p>
        </w:tc>
        <w:tc>
          <w:tcPr>
            <w:tcW w:w="0" w:type="auto"/>
            <w:tcMar>
              <w:top w:w="45" w:type="dxa"/>
              <w:left w:w="45" w:type="dxa"/>
              <w:bottom w:w="45" w:type="dxa"/>
              <w:right w:w="45" w:type="dxa"/>
            </w:tcMar>
            <w:vAlign w:val="center"/>
          </w:tcPr>
          <w:p w14:paraId="1C85EF4C" w14:textId="59165BD9"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5939F09A" w14:textId="118877AF"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1ED0346A" w14:textId="0462B48E"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465F3F8D" w14:textId="77777777" w:rsidTr="003516F5">
        <w:tc>
          <w:tcPr>
            <w:tcW w:w="0" w:type="auto"/>
            <w:tcMar>
              <w:top w:w="45" w:type="dxa"/>
              <w:left w:w="45" w:type="dxa"/>
              <w:bottom w:w="45" w:type="dxa"/>
              <w:right w:w="45" w:type="dxa"/>
            </w:tcMar>
            <w:vAlign w:val="center"/>
          </w:tcPr>
          <w:p w14:paraId="0BC5E689" w14:textId="52AAB22A" w:rsidR="00D9167E" w:rsidRDefault="00D9167E" w:rsidP="003307BE">
            <w:pPr>
              <w:rPr>
                <w:rFonts w:eastAsia="Times New Roman"/>
                <w:sz w:val="20"/>
                <w:szCs w:val="20"/>
              </w:rPr>
            </w:pPr>
            <w:proofErr w:type="spellStart"/>
            <w:r>
              <w:rPr>
                <w:rFonts w:eastAsia="Times New Roman"/>
                <w:sz w:val="20"/>
                <w:szCs w:val="20"/>
              </w:rPr>
              <w:t>Chloroformo</w:t>
            </w:r>
            <w:proofErr w:type="spellEnd"/>
            <w:r>
              <w:rPr>
                <w:rFonts w:eastAsia="Times New Roman"/>
                <w:sz w:val="20"/>
                <w:szCs w:val="20"/>
              </w:rPr>
              <w:t xml:space="preserve"> (ppb)</w:t>
            </w:r>
          </w:p>
        </w:tc>
        <w:tc>
          <w:tcPr>
            <w:tcW w:w="0" w:type="auto"/>
            <w:tcMar>
              <w:top w:w="45" w:type="dxa"/>
              <w:left w:w="45" w:type="dxa"/>
              <w:bottom w:w="45" w:type="dxa"/>
              <w:right w:w="45" w:type="dxa"/>
            </w:tcMar>
            <w:vAlign w:val="center"/>
          </w:tcPr>
          <w:p w14:paraId="4229DF33" w14:textId="246D28EB"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5B6481AA" w14:textId="7B67A297"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39CF444E" w14:textId="0B6177E8" w:rsidR="00D9167E" w:rsidRDefault="00D9167E" w:rsidP="003307BE">
            <w:pPr>
              <w:jc w:val="center"/>
              <w:rPr>
                <w:rFonts w:eastAsia="Times New Roman"/>
                <w:sz w:val="20"/>
                <w:szCs w:val="20"/>
              </w:rPr>
            </w:pPr>
            <w:r>
              <w:rPr>
                <w:rFonts w:eastAsia="Times New Roman"/>
                <w:color w:val="000000" w:themeColor="text1"/>
                <w:sz w:val="20"/>
                <w:szCs w:val="20"/>
              </w:rPr>
              <w:t>87.8</w:t>
            </w:r>
          </w:p>
        </w:tc>
        <w:tc>
          <w:tcPr>
            <w:tcW w:w="0" w:type="auto"/>
            <w:tcMar>
              <w:top w:w="45" w:type="dxa"/>
              <w:left w:w="45" w:type="dxa"/>
              <w:bottom w:w="45" w:type="dxa"/>
              <w:right w:w="45" w:type="dxa"/>
            </w:tcMar>
            <w:vAlign w:val="center"/>
          </w:tcPr>
          <w:p w14:paraId="5F7C2D3D" w14:textId="379B49CF" w:rsidR="00D9167E" w:rsidRDefault="00D9167E" w:rsidP="003307BE">
            <w:pPr>
              <w:jc w:val="center"/>
              <w:rPr>
                <w:rFonts w:eastAsia="Times New Roman"/>
                <w:sz w:val="20"/>
                <w:szCs w:val="20"/>
              </w:rPr>
            </w:pPr>
            <w:r w:rsidRPr="003F583B">
              <w:rPr>
                <w:rFonts w:eastAsia="Times New Roman"/>
                <w:color w:val="000000" w:themeColor="text1"/>
                <w:sz w:val="20"/>
                <w:szCs w:val="20"/>
              </w:rPr>
              <w:t>1.</w:t>
            </w:r>
            <w:r>
              <w:rPr>
                <w:rFonts w:eastAsia="Times New Roman"/>
                <w:color w:val="000000" w:themeColor="text1"/>
                <w:sz w:val="20"/>
                <w:szCs w:val="20"/>
              </w:rPr>
              <w:t>6</w:t>
            </w:r>
          </w:p>
        </w:tc>
        <w:tc>
          <w:tcPr>
            <w:tcW w:w="0" w:type="auto"/>
            <w:tcMar>
              <w:top w:w="45" w:type="dxa"/>
              <w:left w:w="45" w:type="dxa"/>
              <w:bottom w:w="45" w:type="dxa"/>
              <w:right w:w="45" w:type="dxa"/>
            </w:tcMar>
            <w:vAlign w:val="center"/>
          </w:tcPr>
          <w:p w14:paraId="39E0733F" w14:textId="40C7525E" w:rsidR="00D9167E" w:rsidRDefault="00D9167E" w:rsidP="003307BE">
            <w:pPr>
              <w:jc w:val="center"/>
              <w:rPr>
                <w:rFonts w:eastAsia="Times New Roman"/>
                <w:sz w:val="20"/>
                <w:szCs w:val="20"/>
              </w:rPr>
            </w:pPr>
            <w:r>
              <w:rPr>
                <w:rFonts w:eastAsia="Times New Roman"/>
                <w:color w:val="000000" w:themeColor="text1"/>
                <w:sz w:val="20"/>
                <w:szCs w:val="20"/>
              </w:rPr>
              <w:t>87.8</w:t>
            </w:r>
          </w:p>
        </w:tc>
        <w:tc>
          <w:tcPr>
            <w:tcW w:w="0" w:type="auto"/>
            <w:tcMar>
              <w:top w:w="45" w:type="dxa"/>
              <w:left w:w="45" w:type="dxa"/>
              <w:bottom w:w="45" w:type="dxa"/>
              <w:right w:w="45" w:type="dxa"/>
            </w:tcMar>
            <w:vAlign w:val="center"/>
          </w:tcPr>
          <w:p w14:paraId="72B21BEA" w14:textId="24905B51"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35E5CCA8" w14:textId="55B284B6"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4BE90B31" w14:textId="59B55372"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52691424" w14:textId="77777777" w:rsidTr="003516F5">
        <w:tc>
          <w:tcPr>
            <w:tcW w:w="0" w:type="auto"/>
            <w:tcMar>
              <w:top w:w="45" w:type="dxa"/>
              <w:left w:w="45" w:type="dxa"/>
              <w:bottom w:w="45" w:type="dxa"/>
              <w:right w:w="45" w:type="dxa"/>
            </w:tcMar>
            <w:vAlign w:val="center"/>
          </w:tcPr>
          <w:p w14:paraId="7CF0397C" w14:textId="558C5B26" w:rsidR="00D9167E" w:rsidRPr="0021198A" w:rsidRDefault="00D9167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21198A">
              <w:rPr>
                <w:rFonts w:eastAsia="Times New Roman"/>
                <w:color w:val="1F1F1F"/>
                <w:sz w:val="20"/>
                <w:szCs w:val="20"/>
                <w:lang w:val="es-ES"/>
              </w:rPr>
              <w:t xml:space="preserve">Ácido </w:t>
            </w:r>
            <w:proofErr w:type="spellStart"/>
            <w:r w:rsidRPr="0021198A">
              <w:rPr>
                <w:rFonts w:eastAsia="Times New Roman"/>
                <w:color w:val="1F1F1F"/>
                <w:sz w:val="20"/>
                <w:szCs w:val="20"/>
                <w:lang w:val="es-ES"/>
              </w:rPr>
              <w:t>dibromoacético</w:t>
            </w:r>
            <w:proofErr w:type="spellEnd"/>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p w14:paraId="133F08BA" w14:textId="77777777" w:rsidR="00D9167E" w:rsidRDefault="00D9167E" w:rsidP="003307BE">
            <w:pPr>
              <w:rPr>
                <w:rFonts w:eastAsia="Times New Roman"/>
                <w:sz w:val="20"/>
                <w:szCs w:val="20"/>
              </w:rPr>
            </w:pPr>
          </w:p>
        </w:tc>
        <w:tc>
          <w:tcPr>
            <w:tcW w:w="0" w:type="auto"/>
            <w:tcMar>
              <w:top w:w="45" w:type="dxa"/>
              <w:left w:w="45" w:type="dxa"/>
              <w:bottom w:w="45" w:type="dxa"/>
              <w:right w:w="45" w:type="dxa"/>
            </w:tcMar>
            <w:vAlign w:val="center"/>
          </w:tcPr>
          <w:p w14:paraId="743E9618" w14:textId="0AC77C24"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2010FE59" w14:textId="0A5F0C4D"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46FA57E6" w14:textId="7F6F3EFD" w:rsidR="00D9167E" w:rsidRDefault="00D9167E" w:rsidP="003307BE">
            <w:pPr>
              <w:jc w:val="center"/>
              <w:rPr>
                <w:rFonts w:eastAsia="Times New Roman"/>
                <w:sz w:val="20"/>
                <w:szCs w:val="20"/>
              </w:rPr>
            </w:pPr>
            <w:r w:rsidRPr="003F583B">
              <w:rPr>
                <w:rFonts w:eastAsia="Times New Roman"/>
                <w:color w:val="000000" w:themeColor="text1"/>
                <w:sz w:val="20"/>
                <w:szCs w:val="20"/>
              </w:rPr>
              <w:t>5.</w:t>
            </w:r>
            <w:r>
              <w:rPr>
                <w:rFonts w:eastAsia="Times New Roman"/>
                <w:color w:val="000000" w:themeColor="text1"/>
                <w:sz w:val="20"/>
                <w:szCs w:val="20"/>
              </w:rPr>
              <w:t>3</w:t>
            </w:r>
          </w:p>
        </w:tc>
        <w:tc>
          <w:tcPr>
            <w:tcW w:w="0" w:type="auto"/>
            <w:tcMar>
              <w:top w:w="45" w:type="dxa"/>
              <w:left w:w="45" w:type="dxa"/>
              <w:bottom w:w="45" w:type="dxa"/>
              <w:right w:w="45" w:type="dxa"/>
            </w:tcMar>
            <w:vAlign w:val="center"/>
          </w:tcPr>
          <w:p w14:paraId="0D0AFBE8" w14:textId="7D2A71B0" w:rsidR="00D9167E" w:rsidRDefault="00D9167E" w:rsidP="003307BE">
            <w:pPr>
              <w:jc w:val="center"/>
              <w:rPr>
                <w:rFonts w:eastAsia="Times New Roman"/>
                <w:sz w:val="20"/>
                <w:szCs w:val="20"/>
              </w:rPr>
            </w:pPr>
            <w:r>
              <w:rPr>
                <w:rFonts w:eastAsia="Times New Roman"/>
                <w:color w:val="000000" w:themeColor="text1"/>
                <w:sz w:val="20"/>
                <w:szCs w:val="20"/>
              </w:rPr>
              <w:t>1.7</w:t>
            </w:r>
          </w:p>
        </w:tc>
        <w:tc>
          <w:tcPr>
            <w:tcW w:w="0" w:type="auto"/>
            <w:tcMar>
              <w:top w:w="45" w:type="dxa"/>
              <w:left w:w="45" w:type="dxa"/>
              <w:bottom w:w="45" w:type="dxa"/>
              <w:right w:w="45" w:type="dxa"/>
            </w:tcMar>
            <w:vAlign w:val="center"/>
          </w:tcPr>
          <w:p w14:paraId="796EB597" w14:textId="3C42E5AF" w:rsidR="00D9167E" w:rsidRDefault="00D9167E" w:rsidP="003307BE">
            <w:pPr>
              <w:jc w:val="center"/>
              <w:rPr>
                <w:rFonts w:eastAsia="Times New Roman"/>
                <w:sz w:val="20"/>
                <w:szCs w:val="20"/>
              </w:rPr>
            </w:pPr>
            <w:r w:rsidRPr="003F583B">
              <w:rPr>
                <w:rFonts w:eastAsia="Times New Roman"/>
                <w:color w:val="000000" w:themeColor="text1"/>
                <w:sz w:val="20"/>
                <w:szCs w:val="20"/>
              </w:rPr>
              <w:t>5.</w:t>
            </w:r>
            <w:r>
              <w:rPr>
                <w:rFonts w:eastAsia="Times New Roman"/>
                <w:color w:val="000000" w:themeColor="text1"/>
                <w:sz w:val="20"/>
                <w:szCs w:val="20"/>
              </w:rPr>
              <w:t>3</w:t>
            </w:r>
          </w:p>
        </w:tc>
        <w:tc>
          <w:tcPr>
            <w:tcW w:w="0" w:type="auto"/>
            <w:tcMar>
              <w:top w:w="45" w:type="dxa"/>
              <w:left w:w="45" w:type="dxa"/>
              <w:bottom w:w="45" w:type="dxa"/>
              <w:right w:w="45" w:type="dxa"/>
            </w:tcMar>
            <w:vAlign w:val="center"/>
          </w:tcPr>
          <w:p w14:paraId="2739588B" w14:textId="52F1111A"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5E069B8B" w14:textId="36AAA38D"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3E8A158A" w14:textId="1C4F2E88"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6AE22F5F" w14:textId="77777777" w:rsidTr="003516F5">
        <w:tc>
          <w:tcPr>
            <w:tcW w:w="0" w:type="auto"/>
            <w:tcMar>
              <w:top w:w="45" w:type="dxa"/>
              <w:left w:w="45" w:type="dxa"/>
              <w:bottom w:w="45" w:type="dxa"/>
              <w:right w:w="45" w:type="dxa"/>
            </w:tcMar>
            <w:vAlign w:val="center"/>
          </w:tcPr>
          <w:p w14:paraId="6395A952" w14:textId="08C88079" w:rsidR="00D9167E" w:rsidRDefault="00D9167E" w:rsidP="003307BE">
            <w:pPr>
              <w:rPr>
                <w:rFonts w:eastAsia="Times New Roman"/>
                <w:sz w:val="20"/>
                <w:szCs w:val="20"/>
              </w:rPr>
            </w:pPr>
            <w:proofErr w:type="spellStart"/>
            <w:r>
              <w:rPr>
                <w:rFonts w:eastAsia="Times New Roman"/>
                <w:sz w:val="20"/>
                <w:szCs w:val="20"/>
              </w:rPr>
              <w:t>Dibromoclorometano</w:t>
            </w:r>
            <w:proofErr w:type="spellEnd"/>
            <w:r>
              <w:rPr>
                <w:rFonts w:eastAsia="Times New Roman"/>
                <w:sz w:val="20"/>
                <w:szCs w:val="20"/>
              </w:rPr>
              <w:t xml:space="preserve"> (ppb)</w:t>
            </w:r>
          </w:p>
        </w:tc>
        <w:tc>
          <w:tcPr>
            <w:tcW w:w="0" w:type="auto"/>
            <w:tcMar>
              <w:top w:w="45" w:type="dxa"/>
              <w:left w:w="45" w:type="dxa"/>
              <w:bottom w:w="45" w:type="dxa"/>
              <w:right w:w="45" w:type="dxa"/>
            </w:tcMar>
            <w:vAlign w:val="center"/>
          </w:tcPr>
          <w:p w14:paraId="7F8D8913" w14:textId="21F23078"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73D09962" w14:textId="01E6B29E"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24992BA1" w14:textId="2C6A1585" w:rsidR="00D9167E" w:rsidRDefault="00D9167E" w:rsidP="003307BE">
            <w:pPr>
              <w:jc w:val="center"/>
              <w:rPr>
                <w:rFonts w:eastAsia="Times New Roman"/>
                <w:sz w:val="20"/>
                <w:szCs w:val="20"/>
              </w:rPr>
            </w:pPr>
            <w:r w:rsidRPr="003F583B">
              <w:rPr>
                <w:rFonts w:eastAsia="Times New Roman"/>
                <w:color w:val="000000" w:themeColor="text1"/>
                <w:sz w:val="20"/>
                <w:szCs w:val="20"/>
              </w:rPr>
              <w:t>17.</w:t>
            </w:r>
            <w:r>
              <w:rPr>
                <w:rFonts w:eastAsia="Times New Roman"/>
                <w:color w:val="000000" w:themeColor="text1"/>
                <w:sz w:val="20"/>
                <w:szCs w:val="20"/>
              </w:rPr>
              <w:t>5</w:t>
            </w:r>
          </w:p>
        </w:tc>
        <w:tc>
          <w:tcPr>
            <w:tcW w:w="0" w:type="auto"/>
            <w:tcMar>
              <w:top w:w="45" w:type="dxa"/>
              <w:left w:w="45" w:type="dxa"/>
              <w:bottom w:w="45" w:type="dxa"/>
              <w:right w:w="45" w:type="dxa"/>
            </w:tcMar>
            <w:vAlign w:val="center"/>
          </w:tcPr>
          <w:p w14:paraId="232B900A" w14:textId="2FBED1F9" w:rsidR="00D9167E" w:rsidRDefault="00D9167E" w:rsidP="003307BE">
            <w:pPr>
              <w:jc w:val="center"/>
              <w:rPr>
                <w:rFonts w:eastAsia="Times New Roman"/>
                <w:sz w:val="20"/>
                <w:szCs w:val="20"/>
              </w:rPr>
            </w:pPr>
            <w:r>
              <w:rPr>
                <w:rFonts w:eastAsia="Times New Roman"/>
                <w:color w:val="000000" w:themeColor="text1"/>
                <w:sz w:val="20"/>
                <w:szCs w:val="20"/>
              </w:rPr>
              <w:t>5.3</w:t>
            </w:r>
          </w:p>
        </w:tc>
        <w:tc>
          <w:tcPr>
            <w:tcW w:w="0" w:type="auto"/>
            <w:tcMar>
              <w:top w:w="45" w:type="dxa"/>
              <w:left w:w="45" w:type="dxa"/>
              <w:bottom w:w="45" w:type="dxa"/>
              <w:right w:w="45" w:type="dxa"/>
            </w:tcMar>
            <w:vAlign w:val="center"/>
          </w:tcPr>
          <w:p w14:paraId="59418D39" w14:textId="36AD3E52" w:rsidR="00D9167E" w:rsidRDefault="00D9167E" w:rsidP="003307BE">
            <w:pPr>
              <w:jc w:val="center"/>
              <w:rPr>
                <w:rFonts w:eastAsia="Times New Roman"/>
                <w:sz w:val="20"/>
                <w:szCs w:val="20"/>
              </w:rPr>
            </w:pPr>
            <w:r w:rsidRPr="003F583B">
              <w:rPr>
                <w:rFonts w:eastAsia="Times New Roman"/>
                <w:color w:val="000000" w:themeColor="text1"/>
                <w:sz w:val="20"/>
                <w:szCs w:val="20"/>
              </w:rPr>
              <w:t>17.</w:t>
            </w:r>
            <w:r>
              <w:rPr>
                <w:rFonts w:eastAsia="Times New Roman"/>
                <w:color w:val="000000" w:themeColor="text1"/>
                <w:sz w:val="20"/>
                <w:szCs w:val="20"/>
              </w:rPr>
              <w:t>5</w:t>
            </w:r>
          </w:p>
        </w:tc>
        <w:tc>
          <w:tcPr>
            <w:tcW w:w="0" w:type="auto"/>
            <w:tcMar>
              <w:top w:w="45" w:type="dxa"/>
              <w:left w:w="45" w:type="dxa"/>
              <w:bottom w:w="45" w:type="dxa"/>
              <w:right w:w="45" w:type="dxa"/>
            </w:tcMar>
            <w:vAlign w:val="center"/>
          </w:tcPr>
          <w:p w14:paraId="42D3A963" w14:textId="469787E6"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4D160119" w14:textId="07C24BAD"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6034F685" w14:textId="3D43F491"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21F2424E" w14:textId="77777777" w:rsidTr="003516F5">
        <w:tc>
          <w:tcPr>
            <w:tcW w:w="0" w:type="auto"/>
            <w:tcMar>
              <w:top w:w="45" w:type="dxa"/>
              <w:left w:w="45" w:type="dxa"/>
              <w:bottom w:w="45" w:type="dxa"/>
              <w:right w:w="45" w:type="dxa"/>
            </w:tcMar>
            <w:vAlign w:val="center"/>
          </w:tcPr>
          <w:p w14:paraId="140D72F1" w14:textId="314E5B6F" w:rsidR="00D9167E" w:rsidRPr="00172CCA" w:rsidRDefault="00D9167E"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172CCA">
              <w:rPr>
                <w:rFonts w:eastAsia="Times New Roman"/>
                <w:color w:val="1F1F1F"/>
                <w:sz w:val="20"/>
                <w:szCs w:val="20"/>
                <w:lang w:val="es-ES"/>
              </w:rPr>
              <w:lastRenderedPageBreak/>
              <w:t xml:space="preserve">Ácido </w:t>
            </w:r>
            <w:proofErr w:type="spellStart"/>
            <w:r w:rsidRPr="00172CCA">
              <w:rPr>
                <w:rFonts w:eastAsia="Times New Roman"/>
                <w:color w:val="1F1F1F"/>
                <w:sz w:val="20"/>
                <w:szCs w:val="20"/>
                <w:lang w:val="es-ES"/>
              </w:rPr>
              <w:t>dicloroacético</w:t>
            </w:r>
            <w:proofErr w:type="spellEnd"/>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p w14:paraId="2468ABBC" w14:textId="77777777" w:rsidR="00D9167E" w:rsidRDefault="00D9167E" w:rsidP="003307BE">
            <w:pPr>
              <w:rPr>
                <w:rFonts w:eastAsia="Times New Roman"/>
                <w:sz w:val="20"/>
                <w:szCs w:val="20"/>
              </w:rPr>
            </w:pPr>
          </w:p>
        </w:tc>
        <w:tc>
          <w:tcPr>
            <w:tcW w:w="0" w:type="auto"/>
            <w:tcMar>
              <w:top w:w="45" w:type="dxa"/>
              <w:left w:w="45" w:type="dxa"/>
              <w:bottom w:w="45" w:type="dxa"/>
              <w:right w:w="45" w:type="dxa"/>
            </w:tcMar>
            <w:vAlign w:val="center"/>
          </w:tcPr>
          <w:p w14:paraId="5E910D88" w14:textId="633A38B1"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7DC10A1F" w14:textId="4B9DDAFB" w:rsidR="00D9167E" w:rsidRDefault="00D9167E" w:rsidP="003307BE">
            <w:pPr>
              <w:jc w:val="center"/>
              <w:rPr>
                <w:rFonts w:eastAsia="Times New Roman"/>
                <w:sz w:val="20"/>
                <w:szCs w:val="20"/>
              </w:rPr>
            </w:pPr>
            <w:r w:rsidRPr="003F583B">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71AE40CB" w14:textId="794E612E" w:rsidR="00D9167E" w:rsidRDefault="00D9167E" w:rsidP="003307BE">
            <w:pPr>
              <w:jc w:val="center"/>
              <w:rPr>
                <w:rFonts w:eastAsia="Times New Roman"/>
                <w:sz w:val="20"/>
                <w:szCs w:val="20"/>
              </w:rPr>
            </w:pPr>
            <w:r>
              <w:rPr>
                <w:rFonts w:eastAsia="Times New Roman"/>
                <w:color w:val="000000" w:themeColor="text1"/>
                <w:sz w:val="20"/>
                <w:szCs w:val="20"/>
              </w:rPr>
              <w:t>15.6</w:t>
            </w:r>
          </w:p>
        </w:tc>
        <w:tc>
          <w:tcPr>
            <w:tcW w:w="0" w:type="auto"/>
            <w:tcMar>
              <w:top w:w="45" w:type="dxa"/>
              <w:left w:w="45" w:type="dxa"/>
              <w:bottom w:w="45" w:type="dxa"/>
              <w:right w:w="45" w:type="dxa"/>
            </w:tcMar>
            <w:vAlign w:val="center"/>
          </w:tcPr>
          <w:p w14:paraId="44F89D90" w14:textId="5CBCE9F8" w:rsidR="00D9167E" w:rsidRDefault="00D9167E" w:rsidP="003307BE">
            <w:pPr>
              <w:jc w:val="center"/>
              <w:rPr>
                <w:rFonts w:eastAsia="Times New Roman"/>
                <w:sz w:val="20"/>
                <w:szCs w:val="20"/>
              </w:rPr>
            </w:pPr>
            <w:r>
              <w:rPr>
                <w:rFonts w:eastAsia="Times New Roman"/>
                <w:color w:val="000000" w:themeColor="text1"/>
                <w:sz w:val="20"/>
                <w:szCs w:val="20"/>
              </w:rPr>
              <w:t>1.0</w:t>
            </w:r>
          </w:p>
        </w:tc>
        <w:tc>
          <w:tcPr>
            <w:tcW w:w="0" w:type="auto"/>
            <w:tcMar>
              <w:top w:w="45" w:type="dxa"/>
              <w:left w:w="45" w:type="dxa"/>
              <w:bottom w:w="45" w:type="dxa"/>
              <w:right w:w="45" w:type="dxa"/>
            </w:tcMar>
            <w:vAlign w:val="center"/>
          </w:tcPr>
          <w:p w14:paraId="10C173DC" w14:textId="08CF42DF" w:rsidR="00D9167E" w:rsidRDefault="00D9167E" w:rsidP="003307BE">
            <w:pPr>
              <w:jc w:val="center"/>
              <w:rPr>
                <w:rFonts w:eastAsia="Times New Roman"/>
                <w:sz w:val="20"/>
                <w:szCs w:val="20"/>
              </w:rPr>
            </w:pPr>
            <w:r>
              <w:rPr>
                <w:rFonts w:eastAsia="Times New Roman"/>
                <w:color w:val="000000" w:themeColor="text1"/>
                <w:sz w:val="20"/>
                <w:szCs w:val="20"/>
              </w:rPr>
              <w:t>15.6</w:t>
            </w:r>
          </w:p>
        </w:tc>
        <w:tc>
          <w:tcPr>
            <w:tcW w:w="0" w:type="auto"/>
            <w:tcMar>
              <w:top w:w="45" w:type="dxa"/>
              <w:left w:w="45" w:type="dxa"/>
              <w:bottom w:w="45" w:type="dxa"/>
              <w:right w:w="45" w:type="dxa"/>
            </w:tcMar>
            <w:vAlign w:val="center"/>
          </w:tcPr>
          <w:p w14:paraId="68866A87" w14:textId="7DC6BC3A"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tcPr>
          <w:p w14:paraId="07B1B24F" w14:textId="695349E5"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47123E71" w14:textId="53A936C9" w:rsidR="00D9167E" w:rsidRDefault="00D9167E" w:rsidP="003307BE">
            <w:pPr>
              <w:rPr>
                <w:rFonts w:eastAsia="Times New Roman"/>
                <w:sz w:val="20"/>
                <w:szCs w:val="20"/>
              </w:rPr>
            </w:pPr>
            <w:r w:rsidRPr="001526C7">
              <w:rPr>
                <w:rFonts w:eastAsia="Times New Roman"/>
                <w:color w:val="1F1F1F"/>
                <w:sz w:val="20"/>
                <w:szCs w:val="20"/>
                <w:lang w:val="es-ES"/>
              </w:rPr>
              <w:t>Subproducto de la cloración del agua potable.</w:t>
            </w:r>
          </w:p>
        </w:tc>
      </w:tr>
      <w:tr w:rsidR="00D9167E" w14:paraId="4FBBB5C9" w14:textId="77777777" w:rsidTr="003516F5">
        <w:tc>
          <w:tcPr>
            <w:tcW w:w="0" w:type="auto"/>
            <w:tcMar>
              <w:top w:w="45" w:type="dxa"/>
              <w:left w:w="45" w:type="dxa"/>
              <w:bottom w:w="45" w:type="dxa"/>
              <w:right w:w="45" w:type="dxa"/>
            </w:tcMar>
            <w:vAlign w:val="center"/>
            <w:hideMark/>
          </w:tcPr>
          <w:p w14:paraId="33D3AAF8" w14:textId="758EE2D8" w:rsidR="00D9167E" w:rsidRDefault="00D9167E" w:rsidP="003307BE">
            <w:pPr>
              <w:rPr>
                <w:rFonts w:eastAsia="Times New Roman"/>
                <w:sz w:val="20"/>
                <w:szCs w:val="20"/>
              </w:rPr>
            </w:pPr>
            <w:proofErr w:type="spellStart"/>
            <w:r>
              <w:rPr>
                <w:rFonts w:eastAsia="Times New Roman"/>
                <w:sz w:val="20"/>
                <w:szCs w:val="20"/>
              </w:rPr>
              <w:t>Ácidios</w:t>
            </w:r>
            <w:proofErr w:type="spellEnd"/>
            <w:r>
              <w:rPr>
                <w:rFonts w:eastAsia="Times New Roman"/>
                <w:sz w:val="20"/>
                <w:szCs w:val="20"/>
              </w:rPr>
              <w:t xml:space="preserve"> </w:t>
            </w:r>
            <w:proofErr w:type="spellStart"/>
            <w:r>
              <w:rPr>
                <w:rFonts w:eastAsia="Times New Roman"/>
                <w:sz w:val="20"/>
                <w:szCs w:val="20"/>
              </w:rPr>
              <w:t>haloacéticos</w:t>
            </w:r>
            <w:proofErr w:type="spellEnd"/>
            <w:r>
              <w:rPr>
                <w:rFonts w:eastAsia="Times New Roman"/>
                <w:sz w:val="20"/>
                <w:szCs w:val="20"/>
              </w:rPr>
              <w:t xml:space="preserve"> (HAA5) (ppb)</w:t>
            </w:r>
          </w:p>
        </w:tc>
        <w:tc>
          <w:tcPr>
            <w:tcW w:w="0" w:type="auto"/>
            <w:tcMar>
              <w:top w:w="45" w:type="dxa"/>
              <w:left w:w="45" w:type="dxa"/>
              <w:bottom w:w="45" w:type="dxa"/>
              <w:right w:w="45" w:type="dxa"/>
            </w:tcMar>
            <w:vAlign w:val="center"/>
            <w:hideMark/>
          </w:tcPr>
          <w:p w14:paraId="5A52C555" w14:textId="1B93DBE4" w:rsidR="00D9167E" w:rsidRDefault="00D9167E"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34693488" w14:textId="77777777" w:rsidR="00D9167E" w:rsidRDefault="00D9167E" w:rsidP="003307BE">
            <w:pPr>
              <w:jc w:val="center"/>
              <w:rPr>
                <w:rFonts w:eastAsia="Times New Roman"/>
                <w:sz w:val="20"/>
                <w:szCs w:val="20"/>
              </w:rPr>
            </w:pPr>
            <w:r>
              <w:rPr>
                <w:rFonts w:eastAsia="Times New Roman"/>
                <w:sz w:val="20"/>
                <w:szCs w:val="20"/>
              </w:rPr>
              <w:t>60</w:t>
            </w:r>
          </w:p>
        </w:tc>
        <w:tc>
          <w:tcPr>
            <w:tcW w:w="0" w:type="auto"/>
            <w:tcMar>
              <w:top w:w="45" w:type="dxa"/>
              <w:left w:w="45" w:type="dxa"/>
              <w:bottom w:w="45" w:type="dxa"/>
              <w:right w:w="45" w:type="dxa"/>
            </w:tcMar>
            <w:vAlign w:val="center"/>
            <w:hideMark/>
          </w:tcPr>
          <w:p w14:paraId="43111967" w14:textId="24517842" w:rsidR="00D9167E" w:rsidRDefault="00D9167E" w:rsidP="003307BE">
            <w:pPr>
              <w:jc w:val="center"/>
              <w:rPr>
                <w:rFonts w:eastAsia="Times New Roman"/>
                <w:sz w:val="20"/>
                <w:szCs w:val="20"/>
              </w:rPr>
            </w:pPr>
            <w:r>
              <w:rPr>
                <w:rFonts w:eastAsia="Times New Roman"/>
                <w:color w:val="000000" w:themeColor="text1"/>
                <w:sz w:val="20"/>
                <w:szCs w:val="20"/>
              </w:rPr>
              <w:t>31.2</w:t>
            </w:r>
          </w:p>
        </w:tc>
        <w:tc>
          <w:tcPr>
            <w:tcW w:w="0" w:type="auto"/>
            <w:tcMar>
              <w:top w:w="45" w:type="dxa"/>
              <w:left w:w="45" w:type="dxa"/>
              <w:bottom w:w="45" w:type="dxa"/>
              <w:right w:w="45" w:type="dxa"/>
            </w:tcMar>
            <w:vAlign w:val="center"/>
            <w:hideMark/>
          </w:tcPr>
          <w:p w14:paraId="02084FA6" w14:textId="00F5882B" w:rsidR="00D9167E" w:rsidRDefault="00D9167E" w:rsidP="003307BE">
            <w:pPr>
              <w:jc w:val="center"/>
              <w:rPr>
                <w:rFonts w:eastAsia="Times New Roman"/>
                <w:sz w:val="20"/>
                <w:szCs w:val="20"/>
              </w:rPr>
            </w:pPr>
            <w:r>
              <w:rPr>
                <w:rFonts w:eastAsia="Times New Roman"/>
                <w:color w:val="000000" w:themeColor="text1"/>
                <w:sz w:val="20"/>
                <w:szCs w:val="20"/>
              </w:rPr>
              <w:t>6.0</w:t>
            </w:r>
          </w:p>
        </w:tc>
        <w:tc>
          <w:tcPr>
            <w:tcW w:w="0" w:type="auto"/>
            <w:tcMar>
              <w:top w:w="45" w:type="dxa"/>
              <w:left w:w="45" w:type="dxa"/>
              <w:bottom w:w="45" w:type="dxa"/>
              <w:right w:w="45" w:type="dxa"/>
            </w:tcMar>
            <w:vAlign w:val="center"/>
            <w:hideMark/>
          </w:tcPr>
          <w:p w14:paraId="13E454DF" w14:textId="43FE08EC" w:rsidR="00D9167E" w:rsidRDefault="00D9167E" w:rsidP="003307BE">
            <w:pPr>
              <w:jc w:val="center"/>
              <w:rPr>
                <w:rFonts w:eastAsia="Times New Roman"/>
                <w:sz w:val="20"/>
                <w:szCs w:val="20"/>
              </w:rPr>
            </w:pPr>
            <w:r>
              <w:rPr>
                <w:rFonts w:eastAsia="Times New Roman"/>
                <w:color w:val="000000" w:themeColor="text1"/>
                <w:sz w:val="20"/>
                <w:szCs w:val="20"/>
              </w:rPr>
              <w:t>31.2</w:t>
            </w:r>
          </w:p>
        </w:tc>
        <w:tc>
          <w:tcPr>
            <w:tcW w:w="0" w:type="auto"/>
            <w:tcMar>
              <w:top w:w="45" w:type="dxa"/>
              <w:left w:w="45" w:type="dxa"/>
              <w:bottom w:w="45" w:type="dxa"/>
              <w:right w:w="45" w:type="dxa"/>
            </w:tcMar>
            <w:vAlign w:val="center"/>
            <w:hideMark/>
          </w:tcPr>
          <w:p w14:paraId="3998A005" w14:textId="0B2FD070" w:rsidR="00D9167E" w:rsidRDefault="00D9167E" w:rsidP="003307BE">
            <w:pPr>
              <w:jc w:val="center"/>
              <w:rPr>
                <w:rFonts w:eastAsia="Times New Roman"/>
                <w:sz w:val="20"/>
                <w:szCs w:val="20"/>
              </w:rPr>
            </w:pPr>
            <w:r w:rsidRPr="003F583B">
              <w:rPr>
                <w:rFonts w:eastAsia="Times New Roman"/>
                <w:color w:val="000000" w:themeColor="text1"/>
                <w:sz w:val="20"/>
                <w:szCs w:val="20"/>
              </w:rPr>
              <w:t>202</w:t>
            </w:r>
            <w:r>
              <w:rPr>
                <w:rFonts w:eastAsia="Times New Roman"/>
                <w:color w:val="000000" w:themeColor="text1"/>
                <w:sz w:val="20"/>
                <w:szCs w:val="20"/>
              </w:rPr>
              <w:t>4</w:t>
            </w:r>
          </w:p>
        </w:tc>
        <w:tc>
          <w:tcPr>
            <w:tcW w:w="0" w:type="auto"/>
            <w:tcMar>
              <w:top w:w="45" w:type="dxa"/>
              <w:left w:w="45" w:type="dxa"/>
              <w:bottom w:w="45" w:type="dxa"/>
              <w:right w:w="45" w:type="dxa"/>
            </w:tcMar>
            <w:vAlign w:val="center"/>
            <w:hideMark/>
          </w:tcPr>
          <w:p w14:paraId="2F3FA25B" w14:textId="1C22E3B9" w:rsidR="00D9167E" w:rsidRDefault="00D9167E" w:rsidP="003307BE">
            <w:pPr>
              <w:jc w:val="center"/>
              <w:rPr>
                <w:rFonts w:eastAsia="Times New Roman"/>
                <w:sz w:val="20"/>
                <w:szCs w:val="20"/>
              </w:rPr>
            </w:pPr>
            <w:r w:rsidRPr="003F583B">
              <w:rPr>
                <w:rFonts w:eastAsia="Times New Roman"/>
                <w:color w:val="000000" w:themeColor="text1"/>
                <w:sz w:val="20"/>
                <w:szCs w:val="20"/>
              </w:rPr>
              <w:t>No</w:t>
            </w:r>
          </w:p>
        </w:tc>
        <w:tc>
          <w:tcPr>
            <w:tcW w:w="0" w:type="auto"/>
            <w:tcMar>
              <w:top w:w="45" w:type="dxa"/>
              <w:left w:w="45" w:type="dxa"/>
              <w:bottom w:w="45" w:type="dxa"/>
              <w:right w:w="45" w:type="dxa"/>
            </w:tcMar>
            <w:vAlign w:val="center"/>
            <w:hideMark/>
          </w:tcPr>
          <w:p w14:paraId="37443BED" w14:textId="7791E8FC" w:rsidR="00D9167E" w:rsidRDefault="00D9167E" w:rsidP="003307BE">
            <w:pPr>
              <w:rPr>
                <w:rFonts w:eastAsia="Times New Roman"/>
                <w:sz w:val="20"/>
                <w:szCs w:val="20"/>
              </w:rPr>
            </w:pPr>
            <w:r>
              <w:rPr>
                <w:rFonts w:eastAsia="Times New Roman"/>
                <w:sz w:val="20"/>
                <w:szCs w:val="20"/>
              </w:rPr>
              <w:t>Subproducto de la cloración del agua potable</w:t>
            </w:r>
          </w:p>
        </w:tc>
      </w:tr>
      <w:tr w:rsidR="00D9167E" w14:paraId="41B7BA74" w14:textId="77777777" w:rsidTr="003516F5">
        <w:tc>
          <w:tcPr>
            <w:tcW w:w="0" w:type="auto"/>
            <w:tcMar>
              <w:top w:w="45" w:type="dxa"/>
              <w:left w:w="45" w:type="dxa"/>
              <w:bottom w:w="45" w:type="dxa"/>
              <w:right w:w="45" w:type="dxa"/>
            </w:tcMar>
            <w:vAlign w:val="center"/>
            <w:hideMark/>
          </w:tcPr>
          <w:p w14:paraId="6F39ACD2" w14:textId="2D72331A" w:rsidR="00D9167E" w:rsidRDefault="00D9167E" w:rsidP="003307BE">
            <w:pPr>
              <w:rPr>
                <w:rFonts w:eastAsia="Times New Roman"/>
                <w:sz w:val="20"/>
                <w:szCs w:val="20"/>
              </w:rPr>
            </w:pPr>
            <w:r>
              <w:rPr>
                <w:rFonts w:eastAsia="Times New Roman"/>
                <w:sz w:val="20"/>
                <w:szCs w:val="20"/>
              </w:rPr>
              <w:t>TTHMs [</w:t>
            </w:r>
            <w:proofErr w:type="spellStart"/>
            <w:r>
              <w:rPr>
                <w:rFonts w:eastAsia="Times New Roman"/>
                <w:sz w:val="20"/>
                <w:szCs w:val="20"/>
              </w:rPr>
              <w:t>Trihalometanos</w:t>
            </w:r>
            <w:proofErr w:type="spellEnd"/>
            <w:r>
              <w:rPr>
                <w:rFonts w:eastAsia="Times New Roman"/>
                <w:sz w:val="20"/>
                <w:szCs w:val="20"/>
              </w:rPr>
              <w:t xml:space="preserve"> </w:t>
            </w:r>
            <w:proofErr w:type="spellStart"/>
            <w:r>
              <w:rPr>
                <w:rFonts w:eastAsia="Times New Roman"/>
                <w:sz w:val="20"/>
                <w:szCs w:val="20"/>
              </w:rPr>
              <w:t>Totales</w:t>
            </w:r>
            <w:proofErr w:type="spellEnd"/>
            <w:r>
              <w:rPr>
                <w:rFonts w:eastAsia="Times New Roman"/>
                <w:sz w:val="20"/>
                <w:szCs w:val="20"/>
              </w:rPr>
              <w:t>] (ppb)</w:t>
            </w:r>
          </w:p>
        </w:tc>
        <w:tc>
          <w:tcPr>
            <w:tcW w:w="0" w:type="auto"/>
            <w:tcMar>
              <w:top w:w="45" w:type="dxa"/>
              <w:left w:w="45" w:type="dxa"/>
              <w:bottom w:w="45" w:type="dxa"/>
              <w:right w:w="45" w:type="dxa"/>
            </w:tcMar>
            <w:vAlign w:val="center"/>
            <w:hideMark/>
          </w:tcPr>
          <w:p w14:paraId="12A7D519" w14:textId="77777777" w:rsidR="00D9167E" w:rsidRDefault="00D9167E"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4BA6EDA2" w14:textId="77777777" w:rsidR="00D9167E" w:rsidRDefault="00D9167E" w:rsidP="003307BE">
            <w:pPr>
              <w:jc w:val="center"/>
              <w:rPr>
                <w:rFonts w:eastAsia="Times New Roman"/>
                <w:sz w:val="20"/>
                <w:szCs w:val="20"/>
              </w:rPr>
            </w:pPr>
            <w:r>
              <w:rPr>
                <w:rFonts w:eastAsia="Times New Roman"/>
                <w:sz w:val="20"/>
                <w:szCs w:val="20"/>
              </w:rPr>
              <w:t>80</w:t>
            </w:r>
          </w:p>
        </w:tc>
        <w:tc>
          <w:tcPr>
            <w:tcW w:w="0" w:type="auto"/>
            <w:tcMar>
              <w:top w:w="45" w:type="dxa"/>
              <w:left w:w="45" w:type="dxa"/>
              <w:bottom w:w="45" w:type="dxa"/>
              <w:right w:w="45" w:type="dxa"/>
            </w:tcMar>
            <w:vAlign w:val="center"/>
            <w:hideMark/>
          </w:tcPr>
          <w:p w14:paraId="5DF7399D" w14:textId="41A91B81" w:rsidR="00D9167E" w:rsidRPr="00D9167E" w:rsidRDefault="00D9167E" w:rsidP="003307BE">
            <w:pPr>
              <w:jc w:val="center"/>
              <w:rPr>
                <w:rFonts w:eastAsia="Times New Roman"/>
                <w:sz w:val="20"/>
                <w:szCs w:val="20"/>
              </w:rPr>
            </w:pPr>
            <w:r w:rsidRPr="00D9167E">
              <w:rPr>
                <w:rFonts w:eastAsia="Times New Roman"/>
                <w:color w:val="000000" w:themeColor="text1"/>
                <w:sz w:val="20"/>
                <w:szCs w:val="20"/>
              </w:rPr>
              <w:t>142</w:t>
            </w:r>
          </w:p>
        </w:tc>
        <w:tc>
          <w:tcPr>
            <w:tcW w:w="0" w:type="auto"/>
            <w:tcMar>
              <w:top w:w="45" w:type="dxa"/>
              <w:left w:w="45" w:type="dxa"/>
              <w:bottom w:w="45" w:type="dxa"/>
              <w:right w:w="45" w:type="dxa"/>
            </w:tcMar>
            <w:vAlign w:val="center"/>
            <w:hideMark/>
          </w:tcPr>
          <w:p w14:paraId="706A2D19" w14:textId="056DF3DE" w:rsidR="00D9167E" w:rsidRPr="00D9167E" w:rsidRDefault="00D9167E" w:rsidP="003307BE">
            <w:pPr>
              <w:jc w:val="center"/>
              <w:rPr>
                <w:rFonts w:eastAsia="Times New Roman"/>
                <w:sz w:val="20"/>
                <w:szCs w:val="20"/>
              </w:rPr>
            </w:pPr>
            <w:r w:rsidRPr="00D9167E">
              <w:rPr>
                <w:rFonts w:eastAsia="Times New Roman"/>
                <w:color w:val="000000" w:themeColor="text1"/>
                <w:sz w:val="20"/>
                <w:szCs w:val="20"/>
              </w:rPr>
              <w:t>13.7</w:t>
            </w:r>
          </w:p>
        </w:tc>
        <w:tc>
          <w:tcPr>
            <w:tcW w:w="0" w:type="auto"/>
            <w:tcMar>
              <w:top w:w="45" w:type="dxa"/>
              <w:left w:w="45" w:type="dxa"/>
              <w:bottom w:w="45" w:type="dxa"/>
              <w:right w:w="45" w:type="dxa"/>
            </w:tcMar>
            <w:vAlign w:val="center"/>
            <w:hideMark/>
          </w:tcPr>
          <w:p w14:paraId="34511BF5" w14:textId="07C5DD87" w:rsidR="00D9167E" w:rsidRPr="00D9167E" w:rsidRDefault="00D9167E" w:rsidP="003307BE">
            <w:pPr>
              <w:jc w:val="center"/>
              <w:rPr>
                <w:rFonts w:eastAsia="Times New Roman"/>
                <w:sz w:val="20"/>
                <w:szCs w:val="20"/>
              </w:rPr>
            </w:pPr>
            <w:r w:rsidRPr="00D9167E">
              <w:rPr>
                <w:rFonts w:eastAsia="Times New Roman"/>
                <w:color w:val="000000" w:themeColor="text1"/>
                <w:sz w:val="20"/>
                <w:szCs w:val="20"/>
              </w:rPr>
              <w:t>142</w:t>
            </w:r>
          </w:p>
        </w:tc>
        <w:tc>
          <w:tcPr>
            <w:tcW w:w="0" w:type="auto"/>
            <w:tcMar>
              <w:top w:w="45" w:type="dxa"/>
              <w:left w:w="45" w:type="dxa"/>
              <w:bottom w:w="45" w:type="dxa"/>
              <w:right w:w="45" w:type="dxa"/>
            </w:tcMar>
            <w:vAlign w:val="center"/>
            <w:hideMark/>
          </w:tcPr>
          <w:p w14:paraId="26AA53DB" w14:textId="6C75A966" w:rsidR="00D9167E" w:rsidRPr="00D9167E" w:rsidRDefault="00D9167E" w:rsidP="003307BE">
            <w:pPr>
              <w:jc w:val="center"/>
              <w:rPr>
                <w:rFonts w:eastAsia="Times New Roman"/>
                <w:sz w:val="20"/>
                <w:szCs w:val="20"/>
              </w:rPr>
            </w:pPr>
            <w:r w:rsidRPr="00D9167E">
              <w:rPr>
                <w:rFonts w:eastAsia="Times New Roman"/>
                <w:color w:val="000000" w:themeColor="text1"/>
                <w:sz w:val="20"/>
                <w:szCs w:val="20"/>
              </w:rPr>
              <w:t>2024</w:t>
            </w:r>
          </w:p>
        </w:tc>
        <w:tc>
          <w:tcPr>
            <w:tcW w:w="0" w:type="auto"/>
            <w:tcMar>
              <w:top w:w="45" w:type="dxa"/>
              <w:left w:w="45" w:type="dxa"/>
              <w:bottom w:w="45" w:type="dxa"/>
              <w:right w:w="45" w:type="dxa"/>
            </w:tcMar>
            <w:vAlign w:val="center"/>
            <w:hideMark/>
          </w:tcPr>
          <w:p w14:paraId="6F5FC7D5" w14:textId="0F37A689" w:rsidR="00D9167E" w:rsidRPr="00D9167E" w:rsidRDefault="00D9167E" w:rsidP="003307BE">
            <w:pPr>
              <w:jc w:val="center"/>
              <w:rPr>
                <w:rFonts w:eastAsia="Times New Roman"/>
                <w:sz w:val="20"/>
                <w:szCs w:val="20"/>
              </w:rPr>
            </w:pPr>
            <w:r w:rsidRPr="00D9167E">
              <w:rPr>
                <w:rFonts w:eastAsia="Times New Roman"/>
                <w:color w:val="000000" w:themeColor="text1"/>
                <w:sz w:val="20"/>
                <w:szCs w:val="20"/>
              </w:rPr>
              <w:t>No</w:t>
            </w:r>
            <w:r w:rsidR="00D83276">
              <w:rPr>
                <w:rFonts w:eastAsia="Times New Roman"/>
                <w:color w:val="000000" w:themeColor="text1"/>
                <w:sz w:val="20"/>
                <w:szCs w:val="20"/>
              </w:rPr>
              <w:t>*</w:t>
            </w:r>
          </w:p>
        </w:tc>
        <w:tc>
          <w:tcPr>
            <w:tcW w:w="0" w:type="auto"/>
            <w:tcMar>
              <w:top w:w="45" w:type="dxa"/>
              <w:left w:w="45" w:type="dxa"/>
              <w:bottom w:w="45" w:type="dxa"/>
              <w:right w:w="45" w:type="dxa"/>
            </w:tcMar>
            <w:vAlign w:val="center"/>
            <w:hideMark/>
          </w:tcPr>
          <w:p w14:paraId="488216F6" w14:textId="6B4287D4" w:rsidR="00D9167E" w:rsidRDefault="00D9167E" w:rsidP="003307BE">
            <w:pPr>
              <w:rPr>
                <w:rFonts w:eastAsia="Times New Roman"/>
                <w:sz w:val="20"/>
                <w:szCs w:val="20"/>
              </w:rPr>
            </w:pPr>
            <w:r>
              <w:rPr>
                <w:rFonts w:eastAsia="Times New Roman"/>
                <w:sz w:val="20"/>
                <w:szCs w:val="20"/>
              </w:rPr>
              <w:t>Subproducto de la cloración del agua potable</w:t>
            </w:r>
          </w:p>
        </w:tc>
      </w:tr>
      <w:tr w:rsidR="00D9167E" w14:paraId="01981885" w14:textId="77777777" w:rsidTr="003516F5">
        <w:tc>
          <w:tcPr>
            <w:tcW w:w="0" w:type="auto"/>
            <w:tcMar>
              <w:top w:w="45" w:type="dxa"/>
              <w:left w:w="45" w:type="dxa"/>
              <w:bottom w:w="45" w:type="dxa"/>
              <w:right w:w="45" w:type="dxa"/>
            </w:tcMar>
            <w:vAlign w:val="center"/>
          </w:tcPr>
          <w:p w14:paraId="7FB1F698" w14:textId="56E8BA49" w:rsidR="00D9167E" w:rsidRDefault="00D9167E" w:rsidP="003307BE">
            <w:pPr>
              <w:rPr>
                <w:rFonts w:eastAsia="Times New Roman"/>
                <w:sz w:val="20"/>
                <w:szCs w:val="20"/>
              </w:rPr>
            </w:pPr>
            <w:r w:rsidRPr="00013DFA">
              <w:rPr>
                <w:rFonts w:eastAsia="Times New Roman"/>
                <w:color w:val="1F1F1F"/>
                <w:sz w:val="20"/>
                <w:szCs w:val="20"/>
                <w:lang w:val="es-ES"/>
              </w:rPr>
              <w:t>Ácido tricloroacético</w:t>
            </w:r>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tc>
        <w:tc>
          <w:tcPr>
            <w:tcW w:w="0" w:type="auto"/>
            <w:tcMar>
              <w:top w:w="45" w:type="dxa"/>
              <w:left w:w="45" w:type="dxa"/>
              <w:bottom w:w="45" w:type="dxa"/>
              <w:right w:w="45" w:type="dxa"/>
            </w:tcMar>
            <w:vAlign w:val="center"/>
          </w:tcPr>
          <w:p w14:paraId="694E166F" w14:textId="7FDEB043" w:rsidR="00D9167E" w:rsidRDefault="00D9167E" w:rsidP="003307BE">
            <w:pPr>
              <w:jc w:val="center"/>
              <w:rPr>
                <w:rFonts w:eastAsia="Times New Roman"/>
                <w:sz w:val="20"/>
                <w:szCs w:val="20"/>
              </w:rPr>
            </w:pPr>
            <w:r>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73BF8BD8" w14:textId="7D3FE72B" w:rsidR="00D9167E" w:rsidRDefault="00D9167E" w:rsidP="003307BE">
            <w:pPr>
              <w:jc w:val="center"/>
              <w:rPr>
                <w:rFonts w:eastAsia="Times New Roman"/>
                <w:sz w:val="20"/>
                <w:szCs w:val="20"/>
              </w:rPr>
            </w:pPr>
            <w:r>
              <w:rPr>
                <w:rFonts w:eastAsia="Times New Roman"/>
                <w:color w:val="000000" w:themeColor="text1"/>
                <w:sz w:val="20"/>
                <w:szCs w:val="20"/>
              </w:rPr>
              <w:t>NA</w:t>
            </w:r>
          </w:p>
        </w:tc>
        <w:tc>
          <w:tcPr>
            <w:tcW w:w="0" w:type="auto"/>
            <w:tcMar>
              <w:top w:w="45" w:type="dxa"/>
              <w:left w:w="45" w:type="dxa"/>
              <w:bottom w:w="45" w:type="dxa"/>
              <w:right w:w="45" w:type="dxa"/>
            </w:tcMar>
            <w:vAlign w:val="center"/>
          </w:tcPr>
          <w:p w14:paraId="1664D069" w14:textId="31AB7D1F" w:rsidR="00D9167E" w:rsidRDefault="00D9167E" w:rsidP="003307BE">
            <w:pPr>
              <w:jc w:val="center"/>
              <w:rPr>
                <w:rFonts w:eastAsia="Times New Roman"/>
                <w:sz w:val="20"/>
                <w:szCs w:val="20"/>
              </w:rPr>
            </w:pPr>
            <w:r>
              <w:rPr>
                <w:rFonts w:eastAsia="Times New Roman"/>
                <w:color w:val="000000" w:themeColor="text1"/>
                <w:sz w:val="20"/>
                <w:szCs w:val="20"/>
              </w:rPr>
              <w:t>27.8</w:t>
            </w:r>
          </w:p>
        </w:tc>
        <w:tc>
          <w:tcPr>
            <w:tcW w:w="0" w:type="auto"/>
            <w:tcMar>
              <w:top w:w="45" w:type="dxa"/>
              <w:left w:w="45" w:type="dxa"/>
              <w:bottom w:w="45" w:type="dxa"/>
              <w:right w:w="45" w:type="dxa"/>
            </w:tcMar>
            <w:vAlign w:val="center"/>
          </w:tcPr>
          <w:p w14:paraId="349C1833" w14:textId="6690267D" w:rsidR="00D9167E" w:rsidRDefault="00D9167E" w:rsidP="003307BE">
            <w:pPr>
              <w:jc w:val="center"/>
              <w:rPr>
                <w:rFonts w:eastAsia="Times New Roman"/>
                <w:sz w:val="20"/>
                <w:szCs w:val="20"/>
              </w:rPr>
            </w:pPr>
            <w:r>
              <w:rPr>
                <w:rFonts w:eastAsia="Times New Roman"/>
                <w:color w:val="000000" w:themeColor="text1"/>
                <w:sz w:val="20"/>
                <w:szCs w:val="20"/>
              </w:rPr>
              <w:t>11</w:t>
            </w:r>
          </w:p>
        </w:tc>
        <w:tc>
          <w:tcPr>
            <w:tcW w:w="0" w:type="auto"/>
            <w:tcMar>
              <w:top w:w="45" w:type="dxa"/>
              <w:left w:w="45" w:type="dxa"/>
              <w:bottom w:w="45" w:type="dxa"/>
              <w:right w:w="45" w:type="dxa"/>
            </w:tcMar>
            <w:vAlign w:val="center"/>
          </w:tcPr>
          <w:p w14:paraId="63591E03" w14:textId="43216785" w:rsidR="00D9167E" w:rsidRDefault="00D9167E" w:rsidP="003307BE">
            <w:pPr>
              <w:jc w:val="center"/>
              <w:rPr>
                <w:rFonts w:eastAsia="Times New Roman"/>
                <w:sz w:val="20"/>
                <w:szCs w:val="20"/>
              </w:rPr>
            </w:pPr>
            <w:r>
              <w:rPr>
                <w:rFonts w:eastAsia="Times New Roman"/>
                <w:color w:val="000000" w:themeColor="text1"/>
                <w:sz w:val="20"/>
                <w:szCs w:val="20"/>
              </w:rPr>
              <w:t>27.8</w:t>
            </w:r>
          </w:p>
        </w:tc>
        <w:tc>
          <w:tcPr>
            <w:tcW w:w="0" w:type="auto"/>
            <w:tcMar>
              <w:top w:w="45" w:type="dxa"/>
              <w:left w:w="45" w:type="dxa"/>
              <w:bottom w:w="45" w:type="dxa"/>
              <w:right w:w="45" w:type="dxa"/>
            </w:tcMar>
            <w:vAlign w:val="center"/>
          </w:tcPr>
          <w:p w14:paraId="6CE14FD9" w14:textId="738D388C" w:rsidR="00D9167E" w:rsidRDefault="00D9167E" w:rsidP="003307BE">
            <w:pPr>
              <w:jc w:val="center"/>
              <w:rPr>
                <w:rFonts w:eastAsia="Times New Roman"/>
                <w:sz w:val="20"/>
                <w:szCs w:val="20"/>
              </w:rPr>
            </w:pPr>
            <w:r>
              <w:rPr>
                <w:rFonts w:eastAsia="Times New Roman"/>
                <w:color w:val="000000" w:themeColor="text1"/>
                <w:sz w:val="20"/>
                <w:szCs w:val="20"/>
              </w:rPr>
              <w:t>2024</w:t>
            </w:r>
          </w:p>
        </w:tc>
        <w:tc>
          <w:tcPr>
            <w:tcW w:w="0" w:type="auto"/>
            <w:tcMar>
              <w:top w:w="45" w:type="dxa"/>
              <w:left w:w="45" w:type="dxa"/>
              <w:bottom w:w="45" w:type="dxa"/>
              <w:right w:w="45" w:type="dxa"/>
            </w:tcMar>
            <w:vAlign w:val="center"/>
          </w:tcPr>
          <w:p w14:paraId="1AC13437" w14:textId="0BBF4DE5" w:rsidR="00D9167E" w:rsidRDefault="00D9167E" w:rsidP="003307BE">
            <w:pPr>
              <w:jc w:val="center"/>
              <w:rPr>
                <w:rFonts w:eastAsia="Times New Roman"/>
                <w:sz w:val="20"/>
                <w:szCs w:val="20"/>
              </w:rPr>
            </w:pPr>
            <w:r>
              <w:rPr>
                <w:rFonts w:eastAsia="Times New Roman"/>
                <w:color w:val="000000" w:themeColor="text1"/>
                <w:sz w:val="20"/>
                <w:szCs w:val="20"/>
              </w:rPr>
              <w:t>No</w:t>
            </w:r>
          </w:p>
        </w:tc>
        <w:tc>
          <w:tcPr>
            <w:tcW w:w="0" w:type="auto"/>
            <w:tcMar>
              <w:top w:w="45" w:type="dxa"/>
              <w:left w:w="45" w:type="dxa"/>
              <w:bottom w:w="45" w:type="dxa"/>
              <w:right w:w="45" w:type="dxa"/>
            </w:tcMar>
            <w:vAlign w:val="center"/>
          </w:tcPr>
          <w:p w14:paraId="00FCE98B" w14:textId="1FB2C9CF" w:rsidR="00D9167E" w:rsidRDefault="00D9167E" w:rsidP="003307BE">
            <w:pPr>
              <w:rPr>
                <w:rFonts w:eastAsia="Times New Roman"/>
                <w:sz w:val="20"/>
                <w:szCs w:val="20"/>
              </w:rPr>
            </w:pPr>
            <w:r w:rsidRPr="00A84E50">
              <w:rPr>
                <w:rFonts w:eastAsia="Times New Roman"/>
                <w:color w:val="1F1F1F"/>
                <w:sz w:val="20"/>
                <w:szCs w:val="20"/>
                <w:lang w:val="es-ES"/>
              </w:rPr>
              <w:t>Subproducto de la cloración del agua potable.</w:t>
            </w:r>
          </w:p>
        </w:tc>
      </w:tr>
      <w:tr w:rsidR="00F169C4" w14:paraId="72A5E8D5" w14:textId="77777777" w:rsidTr="003516F5">
        <w:tc>
          <w:tcPr>
            <w:tcW w:w="0" w:type="auto"/>
            <w:gridSpan w:val="9"/>
            <w:shd w:val="clear" w:color="auto" w:fill="D2D2D2"/>
            <w:tcMar>
              <w:top w:w="45" w:type="dxa"/>
              <w:left w:w="45" w:type="dxa"/>
              <w:bottom w:w="45" w:type="dxa"/>
              <w:right w:w="45" w:type="dxa"/>
            </w:tcMar>
            <w:vAlign w:val="center"/>
            <w:hideMark/>
          </w:tcPr>
          <w:p w14:paraId="4078BAE0" w14:textId="0714DE95" w:rsidR="00F169C4" w:rsidRDefault="004A0A93" w:rsidP="003307BE">
            <w:pPr>
              <w:rPr>
                <w:rFonts w:eastAsia="Times New Roman"/>
                <w:b/>
                <w:bCs/>
                <w:sz w:val="20"/>
                <w:szCs w:val="20"/>
              </w:rPr>
            </w:pPr>
            <w:proofErr w:type="spellStart"/>
            <w:r>
              <w:rPr>
                <w:rFonts w:eastAsia="Times New Roman"/>
                <w:b/>
                <w:bCs/>
                <w:sz w:val="20"/>
                <w:szCs w:val="20"/>
              </w:rPr>
              <w:t>Contaminantes</w:t>
            </w:r>
            <w:proofErr w:type="spellEnd"/>
            <w:r>
              <w:rPr>
                <w:rFonts w:eastAsia="Times New Roman"/>
                <w:b/>
                <w:bCs/>
                <w:sz w:val="20"/>
                <w:szCs w:val="20"/>
              </w:rPr>
              <w:t xml:space="preserve"> </w:t>
            </w:r>
            <w:proofErr w:type="spellStart"/>
            <w:r>
              <w:rPr>
                <w:rFonts w:eastAsia="Times New Roman"/>
                <w:b/>
                <w:bCs/>
                <w:sz w:val="20"/>
                <w:szCs w:val="20"/>
              </w:rPr>
              <w:t>inorgánicos</w:t>
            </w:r>
            <w:proofErr w:type="spellEnd"/>
          </w:p>
        </w:tc>
      </w:tr>
      <w:tr w:rsidR="0023426E" w14:paraId="25E69552" w14:textId="77777777" w:rsidTr="003516F5">
        <w:tc>
          <w:tcPr>
            <w:tcW w:w="0" w:type="auto"/>
            <w:tcMar>
              <w:top w:w="45" w:type="dxa"/>
              <w:left w:w="45" w:type="dxa"/>
              <w:bottom w:w="45" w:type="dxa"/>
              <w:right w:w="45" w:type="dxa"/>
            </w:tcMar>
            <w:vAlign w:val="center"/>
            <w:hideMark/>
          </w:tcPr>
          <w:p w14:paraId="61E21BD4" w14:textId="146610AE" w:rsidR="00F169C4" w:rsidRDefault="00055153" w:rsidP="003307BE">
            <w:pPr>
              <w:rPr>
                <w:rFonts w:eastAsia="Times New Roman"/>
                <w:sz w:val="20"/>
                <w:szCs w:val="20"/>
              </w:rPr>
            </w:pPr>
            <w:r>
              <w:rPr>
                <w:rFonts w:eastAsia="Times New Roman"/>
                <w:sz w:val="20"/>
                <w:szCs w:val="20"/>
              </w:rPr>
              <w:t>Bari</w:t>
            </w:r>
            <w:r w:rsidR="004A0A93">
              <w:rPr>
                <w:rFonts w:eastAsia="Times New Roman"/>
                <w:sz w:val="20"/>
                <w:szCs w:val="20"/>
              </w:rPr>
              <w:t>o</w:t>
            </w:r>
            <w:r>
              <w:rPr>
                <w:rFonts w:eastAsia="Times New Roman"/>
                <w:sz w:val="20"/>
                <w:szCs w:val="20"/>
              </w:rPr>
              <w:t xml:space="preserve"> (ppm)</w:t>
            </w:r>
          </w:p>
        </w:tc>
        <w:tc>
          <w:tcPr>
            <w:tcW w:w="0" w:type="auto"/>
            <w:tcMar>
              <w:top w:w="45" w:type="dxa"/>
              <w:left w:w="45" w:type="dxa"/>
              <w:bottom w:w="45" w:type="dxa"/>
              <w:right w:w="45" w:type="dxa"/>
            </w:tcMar>
            <w:vAlign w:val="center"/>
            <w:hideMark/>
          </w:tcPr>
          <w:p w14:paraId="3A5275F3" w14:textId="77777777" w:rsidR="00F169C4" w:rsidRDefault="00055153" w:rsidP="003307BE">
            <w:pPr>
              <w:jc w:val="center"/>
              <w:rPr>
                <w:rFonts w:eastAsia="Times New Roman"/>
                <w:sz w:val="20"/>
                <w:szCs w:val="20"/>
              </w:rPr>
            </w:pPr>
            <w:r>
              <w:rPr>
                <w:rFonts w:eastAsia="Times New Roman"/>
                <w:sz w:val="20"/>
                <w:szCs w:val="20"/>
              </w:rPr>
              <w:t>2</w:t>
            </w:r>
          </w:p>
        </w:tc>
        <w:tc>
          <w:tcPr>
            <w:tcW w:w="0" w:type="auto"/>
            <w:tcMar>
              <w:top w:w="45" w:type="dxa"/>
              <w:left w:w="45" w:type="dxa"/>
              <w:bottom w:w="45" w:type="dxa"/>
              <w:right w:w="45" w:type="dxa"/>
            </w:tcMar>
            <w:vAlign w:val="center"/>
            <w:hideMark/>
          </w:tcPr>
          <w:p w14:paraId="0883AE44" w14:textId="77777777" w:rsidR="00F169C4" w:rsidRDefault="00055153" w:rsidP="003307BE">
            <w:pPr>
              <w:jc w:val="center"/>
              <w:rPr>
                <w:rFonts w:eastAsia="Times New Roman"/>
                <w:sz w:val="20"/>
                <w:szCs w:val="20"/>
              </w:rPr>
            </w:pPr>
            <w:r>
              <w:rPr>
                <w:rFonts w:eastAsia="Times New Roman"/>
                <w:sz w:val="20"/>
                <w:szCs w:val="20"/>
              </w:rPr>
              <w:t>2</w:t>
            </w:r>
          </w:p>
        </w:tc>
        <w:tc>
          <w:tcPr>
            <w:tcW w:w="0" w:type="auto"/>
            <w:tcMar>
              <w:top w:w="45" w:type="dxa"/>
              <w:left w:w="45" w:type="dxa"/>
              <w:bottom w:w="45" w:type="dxa"/>
              <w:right w:w="45" w:type="dxa"/>
            </w:tcMar>
            <w:vAlign w:val="center"/>
            <w:hideMark/>
          </w:tcPr>
          <w:p w14:paraId="3EC12904" w14:textId="77777777" w:rsidR="00F169C4" w:rsidRDefault="00055153" w:rsidP="003307BE">
            <w:pPr>
              <w:jc w:val="center"/>
              <w:rPr>
                <w:rFonts w:eastAsia="Times New Roman"/>
                <w:sz w:val="20"/>
                <w:szCs w:val="20"/>
              </w:rPr>
            </w:pPr>
            <w:r>
              <w:rPr>
                <w:rFonts w:eastAsia="Times New Roman"/>
                <w:sz w:val="20"/>
                <w:szCs w:val="20"/>
              </w:rPr>
              <w:t>.0686</w:t>
            </w:r>
          </w:p>
        </w:tc>
        <w:tc>
          <w:tcPr>
            <w:tcW w:w="0" w:type="auto"/>
            <w:tcMar>
              <w:top w:w="45" w:type="dxa"/>
              <w:left w:w="45" w:type="dxa"/>
              <w:bottom w:w="45" w:type="dxa"/>
              <w:right w:w="45" w:type="dxa"/>
            </w:tcMar>
            <w:vAlign w:val="center"/>
            <w:hideMark/>
          </w:tcPr>
          <w:p w14:paraId="134F4EC8"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648DF757"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3556B6A6" w14:textId="77777777" w:rsidR="00F169C4" w:rsidRDefault="00055153" w:rsidP="003307BE">
            <w:pPr>
              <w:jc w:val="center"/>
              <w:rPr>
                <w:rFonts w:eastAsia="Times New Roman"/>
                <w:sz w:val="20"/>
                <w:szCs w:val="20"/>
              </w:rPr>
            </w:pPr>
            <w:r>
              <w:rPr>
                <w:rFonts w:eastAsia="Times New Roman"/>
                <w:sz w:val="20"/>
                <w:szCs w:val="20"/>
              </w:rPr>
              <w:t>2020</w:t>
            </w:r>
          </w:p>
        </w:tc>
        <w:tc>
          <w:tcPr>
            <w:tcW w:w="0" w:type="auto"/>
            <w:tcMar>
              <w:top w:w="45" w:type="dxa"/>
              <w:left w:w="45" w:type="dxa"/>
              <w:bottom w:w="45" w:type="dxa"/>
              <w:right w:w="45" w:type="dxa"/>
            </w:tcMar>
            <w:vAlign w:val="center"/>
            <w:hideMark/>
          </w:tcPr>
          <w:p w14:paraId="5AA9C350" w14:textId="77777777" w:rsidR="00F169C4" w:rsidRDefault="00055153"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3DB6B911" w14:textId="79F4DA84" w:rsidR="00F169C4" w:rsidRDefault="004A0A93" w:rsidP="003307BE">
            <w:pPr>
              <w:rPr>
                <w:rFonts w:eastAsia="Times New Roman"/>
                <w:sz w:val="20"/>
                <w:szCs w:val="20"/>
              </w:rPr>
            </w:pPr>
            <w:r>
              <w:rPr>
                <w:rFonts w:eastAsia="Times New Roman"/>
                <w:sz w:val="20"/>
                <w:szCs w:val="20"/>
              </w:rPr>
              <w:t>Descarga de desechos de perforación; Descarga de refinerías de metals; Erosión de depósitos natura</w:t>
            </w:r>
            <w:r w:rsidR="005D0637">
              <w:rPr>
                <w:rFonts w:eastAsia="Times New Roman"/>
                <w:sz w:val="20"/>
                <w:szCs w:val="20"/>
              </w:rPr>
              <w:t>les</w:t>
            </w:r>
          </w:p>
        </w:tc>
      </w:tr>
      <w:tr w:rsidR="0023426E" w14:paraId="10821EF6" w14:textId="77777777" w:rsidTr="003516F5">
        <w:tc>
          <w:tcPr>
            <w:tcW w:w="0" w:type="auto"/>
            <w:tcMar>
              <w:top w:w="45" w:type="dxa"/>
              <w:left w:w="45" w:type="dxa"/>
              <w:bottom w:w="45" w:type="dxa"/>
              <w:right w:w="45" w:type="dxa"/>
            </w:tcMar>
            <w:vAlign w:val="center"/>
            <w:hideMark/>
          </w:tcPr>
          <w:p w14:paraId="19FB43F5" w14:textId="04E78FA3" w:rsidR="00F169C4" w:rsidRDefault="005D0637" w:rsidP="003307BE">
            <w:pPr>
              <w:rPr>
                <w:rFonts w:eastAsia="Times New Roman"/>
                <w:sz w:val="20"/>
                <w:szCs w:val="20"/>
              </w:rPr>
            </w:pPr>
            <w:r>
              <w:rPr>
                <w:rFonts w:eastAsia="Times New Roman"/>
                <w:sz w:val="20"/>
                <w:szCs w:val="20"/>
              </w:rPr>
              <w:t>Cobre – Fuente de agua</w:t>
            </w:r>
            <w:r w:rsidR="00055153">
              <w:rPr>
                <w:rFonts w:eastAsia="Times New Roman"/>
                <w:sz w:val="20"/>
                <w:szCs w:val="20"/>
              </w:rPr>
              <w:t xml:space="preserve"> (ppm)</w:t>
            </w:r>
          </w:p>
        </w:tc>
        <w:tc>
          <w:tcPr>
            <w:tcW w:w="0" w:type="auto"/>
            <w:tcMar>
              <w:top w:w="45" w:type="dxa"/>
              <w:left w:w="45" w:type="dxa"/>
              <w:bottom w:w="45" w:type="dxa"/>
              <w:right w:w="45" w:type="dxa"/>
            </w:tcMar>
            <w:vAlign w:val="center"/>
            <w:hideMark/>
          </w:tcPr>
          <w:p w14:paraId="576AC753" w14:textId="466A3432" w:rsidR="00F169C4" w:rsidRDefault="004F5515" w:rsidP="003307BE">
            <w:pPr>
              <w:jc w:val="center"/>
              <w:rPr>
                <w:rFonts w:eastAsia="Times New Roman"/>
                <w:sz w:val="20"/>
                <w:szCs w:val="20"/>
              </w:rPr>
            </w:pPr>
            <w:r>
              <w:rPr>
                <w:rFonts w:eastAsia="Times New Roman"/>
                <w:sz w:val="20"/>
                <w:szCs w:val="20"/>
              </w:rPr>
              <w:t>1.3</w:t>
            </w:r>
          </w:p>
        </w:tc>
        <w:tc>
          <w:tcPr>
            <w:tcW w:w="0" w:type="auto"/>
            <w:tcMar>
              <w:top w:w="45" w:type="dxa"/>
              <w:left w:w="45" w:type="dxa"/>
              <w:bottom w:w="45" w:type="dxa"/>
              <w:right w:w="45" w:type="dxa"/>
            </w:tcMar>
            <w:vAlign w:val="center"/>
            <w:hideMark/>
          </w:tcPr>
          <w:p w14:paraId="366D9345" w14:textId="7A649D6F" w:rsidR="00F169C4" w:rsidRDefault="004F5515" w:rsidP="003307BE">
            <w:pPr>
              <w:jc w:val="center"/>
              <w:rPr>
                <w:rFonts w:eastAsia="Times New Roman"/>
                <w:sz w:val="20"/>
                <w:szCs w:val="20"/>
              </w:rPr>
            </w:pPr>
            <w:r>
              <w:rPr>
                <w:rFonts w:eastAsia="Times New Roman"/>
                <w:sz w:val="20"/>
                <w:szCs w:val="20"/>
              </w:rPr>
              <w:t>1.3</w:t>
            </w:r>
          </w:p>
        </w:tc>
        <w:tc>
          <w:tcPr>
            <w:tcW w:w="0" w:type="auto"/>
            <w:tcMar>
              <w:top w:w="45" w:type="dxa"/>
              <w:left w:w="45" w:type="dxa"/>
              <w:bottom w:w="45" w:type="dxa"/>
              <w:right w:w="45" w:type="dxa"/>
            </w:tcMar>
            <w:vAlign w:val="center"/>
            <w:hideMark/>
          </w:tcPr>
          <w:p w14:paraId="24B788EC" w14:textId="77777777" w:rsidR="00F169C4" w:rsidRDefault="00055153" w:rsidP="003307BE">
            <w:pPr>
              <w:jc w:val="center"/>
              <w:rPr>
                <w:rFonts w:eastAsia="Times New Roman"/>
                <w:sz w:val="20"/>
                <w:szCs w:val="20"/>
              </w:rPr>
            </w:pPr>
            <w:r>
              <w:rPr>
                <w:rFonts w:eastAsia="Times New Roman"/>
                <w:sz w:val="20"/>
                <w:szCs w:val="20"/>
              </w:rPr>
              <w:t>.205</w:t>
            </w:r>
          </w:p>
        </w:tc>
        <w:tc>
          <w:tcPr>
            <w:tcW w:w="0" w:type="auto"/>
            <w:tcMar>
              <w:top w:w="45" w:type="dxa"/>
              <w:left w:w="45" w:type="dxa"/>
              <w:bottom w:w="45" w:type="dxa"/>
              <w:right w:w="45" w:type="dxa"/>
            </w:tcMar>
            <w:vAlign w:val="center"/>
            <w:hideMark/>
          </w:tcPr>
          <w:p w14:paraId="300C8AD2" w14:textId="77777777" w:rsidR="00F169C4" w:rsidRDefault="00055153" w:rsidP="003307BE">
            <w:pPr>
              <w:jc w:val="center"/>
              <w:rPr>
                <w:rFonts w:eastAsia="Times New Roman"/>
                <w:sz w:val="20"/>
                <w:szCs w:val="20"/>
              </w:rPr>
            </w:pPr>
            <w:r>
              <w:rPr>
                <w:rFonts w:eastAsia="Times New Roman"/>
                <w:sz w:val="20"/>
                <w:szCs w:val="20"/>
              </w:rPr>
              <w:t>.01</w:t>
            </w:r>
          </w:p>
        </w:tc>
        <w:tc>
          <w:tcPr>
            <w:tcW w:w="0" w:type="auto"/>
            <w:tcMar>
              <w:top w:w="45" w:type="dxa"/>
              <w:left w:w="45" w:type="dxa"/>
              <w:bottom w:w="45" w:type="dxa"/>
              <w:right w:w="45" w:type="dxa"/>
            </w:tcMar>
            <w:vAlign w:val="center"/>
            <w:hideMark/>
          </w:tcPr>
          <w:p w14:paraId="6C365FE5" w14:textId="77777777" w:rsidR="00F169C4" w:rsidRDefault="00055153" w:rsidP="003307BE">
            <w:pPr>
              <w:jc w:val="center"/>
              <w:rPr>
                <w:rFonts w:eastAsia="Times New Roman"/>
                <w:sz w:val="20"/>
                <w:szCs w:val="20"/>
              </w:rPr>
            </w:pPr>
            <w:r>
              <w:rPr>
                <w:rFonts w:eastAsia="Times New Roman"/>
                <w:sz w:val="20"/>
                <w:szCs w:val="20"/>
              </w:rPr>
              <w:t>.205</w:t>
            </w:r>
          </w:p>
        </w:tc>
        <w:tc>
          <w:tcPr>
            <w:tcW w:w="0" w:type="auto"/>
            <w:tcMar>
              <w:top w:w="45" w:type="dxa"/>
              <w:left w:w="45" w:type="dxa"/>
              <w:bottom w:w="45" w:type="dxa"/>
              <w:right w:w="45" w:type="dxa"/>
            </w:tcMar>
            <w:vAlign w:val="center"/>
            <w:hideMark/>
          </w:tcPr>
          <w:p w14:paraId="7D09CA93" w14:textId="77777777" w:rsidR="00F169C4" w:rsidRDefault="00055153" w:rsidP="003307BE">
            <w:pPr>
              <w:jc w:val="center"/>
              <w:rPr>
                <w:rFonts w:eastAsia="Times New Roman"/>
                <w:sz w:val="20"/>
                <w:szCs w:val="20"/>
              </w:rPr>
            </w:pPr>
            <w:r>
              <w:rPr>
                <w:rFonts w:eastAsia="Times New Roman"/>
                <w:sz w:val="20"/>
                <w:szCs w:val="20"/>
              </w:rPr>
              <w:t>2022</w:t>
            </w:r>
          </w:p>
        </w:tc>
        <w:tc>
          <w:tcPr>
            <w:tcW w:w="0" w:type="auto"/>
            <w:tcMar>
              <w:top w:w="45" w:type="dxa"/>
              <w:left w:w="45" w:type="dxa"/>
              <w:bottom w:w="45" w:type="dxa"/>
              <w:right w:w="45" w:type="dxa"/>
            </w:tcMar>
            <w:vAlign w:val="center"/>
            <w:hideMark/>
          </w:tcPr>
          <w:p w14:paraId="7BAD694D" w14:textId="77777777" w:rsidR="00F169C4" w:rsidRDefault="00055153"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46ADB193" w14:textId="340BB640" w:rsidR="00F169C4" w:rsidRDefault="005D0637" w:rsidP="003307BE">
            <w:pPr>
              <w:rPr>
                <w:rFonts w:eastAsia="Times New Roman"/>
                <w:sz w:val="20"/>
                <w:szCs w:val="20"/>
              </w:rPr>
            </w:pPr>
            <w:r>
              <w:rPr>
                <w:rFonts w:eastAsia="Times New Roman"/>
                <w:sz w:val="20"/>
                <w:szCs w:val="20"/>
              </w:rPr>
              <w:t>Corrosión de los sistemas de plomería del hogar; Erosión de depósitos naturales</w:t>
            </w:r>
          </w:p>
        </w:tc>
      </w:tr>
      <w:tr w:rsidR="0023426E" w14:paraId="3CFF9913" w14:textId="77777777" w:rsidTr="003516F5">
        <w:tc>
          <w:tcPr>
            <w:tcW w:w="0" w:type="auto"/>
            <w:tcMar>
              <w:top w:w="45" w:type="dxa"/>
              <w:left w:w="45" w:type="dxa"/>
              <w:bottom w:w="45" w:type="dxa"/>
              <w:right w:w="45" w:type="dxa"/>
            </w:tcMar>
            <w:vAlign w:val="center"/>
            <w:hideMark/>
          </w:tcPr>
          <w:p w14:paraId="5F0BA597" w14:textId="646EE91D" w:rsidR="00F169C4" w:rsidRDefault="005D0637" w:rsidP="003307BE">
            <w:pPr>
              <w:rPr>
                <w:rFonts w:eastAsia="Times New Roman"/>
                <w:sz w:val="20"/>
                <w:szCs w:val="20"/>
              </w:rPr>
            </w:pPr>
            <w:proofErr w:type="spellStart"/>
            <w:r>
              <w:rPr>
                <w:rFonts w:eastAsia="Times New Roman"/>
                <w:sz w:val="20"/>
                <w:szCs w:val="20"/>
              </w:rPr>
              <w:t>Plumo</w:t>
            </w:r>
            <w:proofErr w:type="spellEnd"/>
            <w:r>
              <w:rPr>
                <w:rFonts w:eastAsia="Times New Roman"/>
                <w:sz w:val="20"/>
                <w:szCs w:val="20"/>
              </w:rPr>
              <w:t xml:space="preserve"> – Fuente de agua</w:t>
            </w:r>
            <w:r w:rsidR="00055153">
              <w:rPr>
                <w:rFonts w:eastAsia="Times New Roman"/>
                <w:sz w:val="20"/>
                <w:szCs w:val="20"/>
              </w:rPr>
              <w:t xml:space="preserve"> (ppm)</w:t>
            </w:r>
          </w:p>
        </w:tc>
        <w:tc>
          <w:tcPr>
            <w:tcW w:w="0" w:type="auto"/>
            <w:tcMar>
              <w:top w:w="45" w:type="dxa"/>
              <w:left w:w="45" w:type="dxa"/>
              <w:bottom w:w="45" w:type="dxa"/>
              <w:right w:w="45" w:type="dxa"/>
            </w:tcMar>
            <w:vAlign w:val="center"/>
            <w:hideMark/>
          </w:tcPr>
          <w:p w14:paraId="5CDC6819"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0E92638C" w14:textId="221D75BD" w:rsidR="00F169C4" w:rsidRDefault="0086354E" w:rsidP="003307BE">
            <w:pPr>
              <w:jc w:val="center"/>
              <w:rPr>
                <w:rFonts w:eastAsia="Times New Roman"/>
                <w:sz w:val="20"/>
                <w:szCs w:val="20"/>
              </w:rPr>
            </w:pPr>
            <w:r>
              <w:rPr>
                <w:rFonts w:eastAsia="Times New Roman"/>
                <w:sz w:val="20"/>
                <w:szCs w:val="20"/>
              </w:rPr>
              <w:t>0.015</w:t>
            </w:r>
          </w:p>
        </w:tc>
        <w:tc>
          <w:tcPr>
            <w:tcW w:w="0" w:type="auto"/>
            <w:tcMar>
              <w:top w:w="45" w:type="dxa"/>
              <w:left w:w="45" w:type="dxa"/>
              <w:bottom w:w="45" w:type="dxa"/>
              <w:right w:w="45" w:type="dxa"/>
            </w:tcMar>
            <w:vAlign w:val="center"/>
            <w:hideMark/>
          </w:tcPr>
          <w:p w14:paraId="2101AAE2" w14:textId="77777777" w:rsidR="00F169C4" w:rsidRDefault="00055153" w:rsidP="003307BE">
            <w:pPr>
              <w:jc w:val="center"/>
              <w:rPr>
                <w:rFonts w:eastAsia="Times New Roman"/>
                <w:sz w:val="20"/>
                <w:szCs w:val="20"/>
              </w:rPr>
            </w:pPr>
            <w:r>
              <w:rPr>
                <w:rFonts w:eastAsia="Times New Roman"/>
                <w:sz w:val="20"/>
                <w:szCs w:val="20"/>
              </w:rPr>
              <w:t>.002</w:t>
            </w:r>
          </w:p>
        </w:tc>
        <w:tc>
          <w:tcPr>
            <w:tcW w:w="0" w:type="auto"/>
            <w:tcMar>
              <w:top w:w="45" w:type="dxa"/>
              <w:left w:w="45" w:type="dxa"/>
              <w:bottom w:w="45" w:type="dxa"/>
              <w:right w:w="45" w:type="dxa"/>
            </w:tcMar>
            <w:vAlign w:val="center"/>
            <w:hideMark/>
          </w:tcPr>
          <w:p w14:paraId="58055C58"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60B4774E" w14:textId="77777777" w:rsidR="00F169C4" w:rsidRDefault="00055153" w:rsidP="003307BE">
            <w:pPr>
              <w:jc w:val="center"/>
              <w:rPr>
                <w:rFonts w:eastAsia="Times New Roman"/>
                <w:sz w:val="20"/>
                <w:szCs w:val="20"/>
              </w:rPr>
            </w:pPr>
            <w:r>
              <w:rPr>
                <w:rFonts w:eastAsia="Times New Roman"/>
                <w:sz w:val="20"/>
                <w:szCs w:val="20"/>
              </w:rPr>
              <w:t>2</w:t>
            </w:r>
          </w:p>
        </w:tc>
        <w:tc>
          <w:tcPr>
            <w:tcW w:w="0" w:type="auto"/>
            <w:tcMar>
              <w:top w:w="45" w:type="dxa"/>
              <w:left w:w="45" w:type="dxa"/>
              <w:bottom w:w="45" w:type="dxa"/>
              <w:right w:w="45" w:type="dxa"/>
            </w:tcMar>
            <w:vAlign w:val="center"/>
            <w:hideMark/>
          </w:tcPr>
          <w:p w14:paraId="0651D54A" w14:textId="77777777" w:rsidR="00F169C4" w:rsidRDefault="00055153" w:rsidP="003307BE">
            <w:pPr>
              <w:jc w:val="center"/>
              <w:rPr>
                <w:rFonts w:eastAsia="Times New Roman"/>
                <w:sz w:val="20"/>
                <w:szCs w:val="20"/>
              </w:rPr>
            </w:pPr>
            <w:r>
              <w:rPr>
                <w:rFonts w:eastAsia="Times New Roman"/>
                <w:sz w:val="20"/>
                <w:szCs w:val="20"/>
              </w:rPr>
              <w:t>2022</w:t>
            </w:r>
          </w:p>
        </w:tc>
        <w:tc>
          <w:tcPr>
            <w:tcW w:w="0" w:type="auto"/>
            <w:tcMar>
              <w:top w:w="45" w:type="dxa"/>
              <w:left w:w="45" w:type="dxa"/>
              <w:bottom w:w="45" w:type="dxa"/>
              <w:right w:w="45" w:type="dxa"/>
            </w:tcMar>
            <w:vAlign w:val="center"/>
            <w:hideMark/>
          </w:tcPr>
          <w:p w14:paraId="0C702538" w14:textId="77777777" w:rsidR="00F169C4" w:rsidRDefault="00055153"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455084B3" w14:textId="60AA83D7" w:rsidR="00F169C4" w:rsidRDefault="005D0637" w:rsidP="003307BE">
            <w:pPr>
              <w:rPr>
                <w:rFonts w:eastAsia="Times New Roman"/>
                <w:sz w:val="20"/>
                <w:szCs w:val="20"/>
              </w:rPr>
            </w:pPr>
            <w:r>
              <w:rPr>
                <w:rFonts w:eastAsia="Times New Roman"/>
                <w:sz w:val="20"/>
                <w:szCs w:val="20"/>
              </w:rPr>
              <w:t>Corrosión de los sistemas de plomería del hogar; Erosión de depósitos naturales</w:t>
            </w:r>
          </w:p>
        </w:tc>
      </w:tr>
      <w:tr w:rsidR="00D9167E" w14:paraId="2968CAC5" w14:textId="77777777" w:rsidTr="003516F5">
        <w:tc>
          <w:tcPr>
            <w:tcW w:w="0" w:type="auto"/>
            <w:tcMar>
              <w:top w:w="45" w:type="dxa"/>
              <w:left w:w="45" w:type="dxa"/>
              <w:bottom w:w="45" w:type="dxa"/>
              <w:right w:w="45" w:type="dxa"/>
            </w:tcMar>
            <w:vAlign w:val="center"/>
            <w:hideMark/>
          </w:tcPr>
          <w:p w14:paraId="34A043C5" w14:textId="2FFA4564" w:rsidR="00D9167E" w:rsidRDefault="00D9167E" w:rsidP="003307BE">
            <w:pPr>
              <w:rPr>
                <w:rFonts w:eastAsia="Times New Roman"/>
                <w:sz w:val="20"/>
                <w:szCs w:val="20"/>
              </w:rPr>
            </w:pPr>
            <w:proofErr w:type="spellStart"/>
            <w:r>
              <w:rPr>
                <w:rFonts w:eastAsia="Times New Roman"/>
                <w:sz w:val="20"/>
                <w:szCs w:val="20"/>
              </w:rPr>
              <w:t>Nitrato</w:t>
            </w:r>
            <w:proofErr w:type="spellEnd"/>
            <w:r>
              <w:rPr>
                <w:rFonts w:eastAsia="Times New Roman"/>
                <w:sz w:val="20"/>
                <w:szCs w:val="20"/>
              </w:rPr>
              <w:t xml:space="preserve"> [</w:t>
            </w:r>
            <w:proofErr w:type="spellStart"/>
            <w:r>
              <w:rPr>
                <w:rFonts w:eastAsia="Times New Roman"/>
                <w:sz w:val="20"/>
                <w:szCs w:val="20"/>
              </w:rPr>
              <w:t>medido</w:t>
            </w:r>
            <w:proofErr w:type="spellEnd"/>
            <w:r>
              <w:rPr>
                <w:rFonts w:eastAsia="Times New Roman"/>
                <w:sz w:val="20"/>
                <w:szCs w:val="20"/>
              </w:rPr>
              <w:t xml:space="preserve"> </w:t>
            </w:r>
            <w:proofErr w:type="spellStart"/>
            <w:r>
              <w:rPr>
                <w:rFonts w:eastAsia="Times New Roman"/>
                <w:sz w:val="20"/>
                <w:szCs w:val="20"/>
              </w:rPr>
              <w:t>como</w:t>
            </w:r>
            <w:proofErr w:type="spellEnd"/>
            <w:r>
              <w:rPr>
                <w:rFonts w:eastAsia="Times New Roman"/>
                <w:sz w:val="20"/>
                <w:szCs w:val="20"/>
              </w:rPr>
              <w:t xml:space="preserve"> </w:t>
            </w:r>
            <w:proofErr w:type="spellStart"/>
            <w:r>
              <w:rPr>
                <w:rFonts w:eastAsia="Times New Roman"/>
                <w:sz w:val="20"/>
                <w:szCs w:val="20"/>
              </w:rPr>
              <w:t>nitrógeno</w:t>
            </w:r>
            <w:proofErr w:type="spellEnd"/>
            <w:r>
              <w:rPr>
                <w:rFonts w:eastAsia="Times New Roman"/>
                <w:sz w:val="20"/>
                <w:szCs w:val="20"/>
              </w:rPr>
              <w:t>] (ppm)</w:t>
            </w:r>
          </w:p>
        </w:tc>
        <w:tc>
          <w:tcPr>
            <w:tcW w:w="0" w:type="auto"/>
            <w:tcMar>
              <w:top w:w="45" w:type="dxa"/>
              <w:left w:w="45" w:type="dxa"/>
              <w:bottom w:w="45" w:type="dxa"/>
              <w:right w:w="45" w:type="dxa"/>
            </w:tcMar>
            <w:vAlign w:val="center"/>
            <w:hideMark/>
          </w:tcPr>
          <w:p w14:paraId="0354BC8E" w14:textId="77777777" w:rsidR="00D9167E" w:rsidRDefault="00D9167E" w:rsidP="003307BE">
            <w:pPr>
              <w:jc w:val="center"/>
              <w:rPr>
                <w:rFonts w:eastAsia="Times New Roman"/>
                <w:sz w:val="20"/>
                <w:szCs w:val="20"/>
              </w:rPr>
            </w:pPr>
            <w:r>
              <w:rPr>
                <w:rFonts w:eastAsia="Times New Roman"/>
                <w:sz w:val="20"/>
                <w:szCs w:val="20"/>
              </w:rPr>
              <w:t>10</w:t>
            </w:r>
          </w:p>
        </w:tc>
        <w:tc>
          <w:tcPr>
            <w:tcW w:w="0" w:type="auto"/>
            <w:tcMar>
              <w:top w:w="45" w:type="dxa"/>
              <w:left w:w="45" w:type="dxa"/>
              <w:bottom w:w="45" w:type="dxa"/>
              <w:right w:w="45" w:type="dxa"/>
            </w:tcMar>
            <w:vAlign w:val="center"/>
            <w:hideMark/>
          </w:tcPr>
          <w:p w14:paraId="64D23AD9" w14:textId="77777777" w:rsidR="00D9167E" w:rsidRDefault="00D9167E" w:rsidP="003307BE">
            <w:pPr>
              <w:jc w:val="center"/>
              <w:rPr>
                <w:rFonts w:eastAsia="Times New Roman"/>
                <w:sz w:val="20"/>
                <w:szCs w:val="20"/>
              </w:rPr>
            </w:pPr>
            <w:r>
              <w:rPr>
                <w:rFonts w:eastAsia="Times New Roman"/>
                <w:sz w:val="20"/>
                <w:szCs w:val="20"/>
              </w:rPr>
              <w:t>10</w:t>
            </w:r>
          </w:p>
        </w:tc>
        <w:tc>
          <w:tcPr>
            <w:tcW w:w="0" w:type="auto"/>
            <w:tcMar>
              <w:top w:w="45" w:type="dxa"/>
              <w:left w:w="45" w:type="dxa"/>
              <w:bottom w:w="45" w:type="dxa"/>
              <w:right w:w="45" w:type="dxa"/>
            </w:tcMar>
            <w:vAlign w:val="center"/>
            <w:hideMark/>
          </w:tcPr>
          <w:p w14:paraId="70287790" w14:textId="6238CAAA" w:rsidR="00D9167E" w:rsidRDefault="00D9167E" w:rsidP="003307BE">
            <w:pPr>
              <w:jc w:val="center"/>
              <w:rPr>
                <w:rFonts w:eastAsia="Times New Roman"/>
                <w:sz w:val="20"/>
                <w:szCs w:val="20"/>
              </w:rPr>
            </w:pPr>
            <w:r w:rsidRPr="0038531E">
              <w:rPr>
                <w:rFonts w:eastAsia="Times New Roman"/>
                <w:color w:val="000000" w:themeColor="text1"/>
                <w:sz w:val="20"/>
                <w:szCs w:val="20"/>
              </w:rPr>
              <w:t>1.68</w:t>
            </w:r>
          </w:p>
        </w:tc>
        <w:tc>
          <w:tcPr>
            <w:tcW w:w="0" w:type="auto"/>
            <w:tcMar>
              <w:top w:w="45" w:type="dxa"/>
              <w:left w:w="45" w:type="dxa"/>
              <w:bottom w:w="45" w:type="dxa"/>
              <w:right w:w="45" w:type="dxa"/>
            </w:tcMar>
            <w:vAlign w:val="center"/>
            <w:hideMark/>
          </w:tcPr>
          <w:p w14:paraId="5B7FD343" w14:textId="6B9E8ECB" w:rsidR="00D9167E" w:rsidRDefault="00D9167E" w:rsidP="003307BE">
            <w:pPr>
              <w:jc w:val="center"/>
              <w:rPr>
                <w:rFonts w:eastAsia="Times New Roman"/>
                <w:sz w:val="20"/>
                <w:szCs w:val="20"/>
              </w:rPr>
            </w:pPr>
            <w:r w:rsidRPr="0038531E">
              <w:rPr>
                <w:rFonts w:eastAsia="Times New Roman"/>
                <w:color w:val="000000" w:themeColor="text1"/>
                <w:sz w:val="20"/>
                <w:szCs w:val="20"/>
              </w:rPr>
              <w:t>NA</w:t>
            </w:r>
          </w:p>
        </w:tc>
        <w:tc>
          <w:tcPr>
            <w:tcW w:w="0" w:type="auto"/>
            <w:tcMar>
              <w:top w:w="45" w:type="dxa"/>
              <w:left w:w="45" w:type="dxa"/>
              <w:bottom w:w="45" w:type="dxa"/>
              <w:right w:w="45" w:type="dxa"/>
            </w:tcMar>
            <w:vAlign w:val="center"/>
            <w:hideMark/>
          </w:tcPr>
          <w:p w14:paraId="51D8863C" w14:textId="69389AF6" w:rsidR="00D9167E" w:rsidRDefault="00D9167E" w:rsidP="003307BE">
            <w:pPr>
              <w:jc w:val="center"/>
              <w:rPr>
                <w:rFonts w:eastAsia="Times New Roman"/>
                <w:sz w:val="20"/>
                <w:szCs w:val="20"/>
              </w:rPr>
            </w:pPr>
            <w:r w:rsidRPr="0038531E">
              <w:rPr>
                <w:rFonts w:eastAsia="Times New Roman"/>
                <w:color w:val="000000" w:themeColor="text1"/>
                <w:sz w:val="20"/>
                <w:szCs w:val="20"/>
              </w:rPr>
              <w:t>NA</w:t>
            </w:r>
          </w:p>
        </w:tc>
        <w:tc>
          <w:tcPr>
            <w:tcW w:w="0" w:type="auto"/>
            <w:tcMar>
              <w:top w:w="45" w:type="dxa"/>
              <w:left w:w="45" w:type="dxa"/>
              <w:bottom w:w="45" w:type="dxa"/>
              <w:right w:w="45" w:type="dxa"/>
            </w:tcMar>
            <w:vAlign w:val="center"/>
            <w:hideMark/>
          </w:tcPr>
          <w:p w14:paraId="7AA27DEA" w14:textId="2BD2B805" w:rsidR="00D9167E" w:rsidRDefault="00D9167E" w:rsidP="003307BE">
            <w:pPr>
              <w:jc w:val="center"/>
              <w:rPr>
                <w:rFonts w:eastAsia="Times New Roman"/>
                <w:sz w:val="20"/>
                <w:szCs w:val="20"/>
              </w:rPr>
            </w:pPr>
            <w:r w:rsidRPr="0038531E">
              <w:rPr>
                <w:rFonts w:eastAsia="Times New Roman"/>
                <w:color w:val="000000" w:themeColor="text1"/>
                <w:sz w:val="20"/>
                <w:szCs w:val="20"/>
              </w:rPr>
              <w:t>2024</w:t>
            </w:r>
          </w:p>
        </w:tc>
        <w:tc>
          <w:tcPr>
            <w:tcW w:w="0" w:type="auto"/>
            <w:tcMar>
              <w:top w:w="45" w:type="dxa"/>
              <w:left w:w="45" w:type="dxa"/>
              <w:bottom w:w="45" w:type="dxa"/>
              <w:right w:w="45" w:type="dxa"/>
            </w:tcMar>
            <w:vAlign w:val="center"/>
            <w:hideMark/>
          </w:tcPr>
          <w:p w14:paraId="46C57D35" w14:textId="77777777" w:rsidR="00D9167E" w:rsidRDefault="00D9167E"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45BBB057" w14:textId="77777777" w:rsidR="00D9167E" w:rsidRDefault="00D9167E" w:rsidP="003307BE">
            <w:pPr>
              <w:rPr>
                <w:rFonts w:eastAsia="Times New Roman"/>
                <w:sz w:val="20"/>
                <w:szCs w:val="20"/>
              </w:rPr>
            </w:pPr>
            <w:proofErr w:type="spellStart"/>
            <w:r>
              <w:rPr>
                <w:rFonts w:eastAsia="Times New Roman"/>
                <w:sz w:val="20"/>
                <w:szCs w:val="20"/>
              </w:rPr>
              <w:t>Escorrentía</w:t>
            </w:r>
            <w:proofErr w:type="spellEnd"/>
            <w:r>
              <w:rPr>
                <w:rFonts w:eastAsia="Times New Roman"/>
                <w:sz w:val="20"/>
                <w:szCs w:val="20"/>
              </w:rPr>
              <w:t xml:space="preserve"> del </w:t>
            </w:r>
            <w:proofErr w:type="spellStart"/>
            <w:r>
              <w:rPr>
                <w:rFonts w:eastAsia="Times New Roman"/>
                <w:sz w:val="20"/>
                <w:szCs w:val="20"/>
              </w:rPr>
              <w:t>uso</w:t>
            </w:r>
            <w:proofErr w:type="spellEnd"/>
            <w:r>
              <w:rPr>
                <w:rFonts w:eastAsia="Times New Roman"/>
                <w:sz w:val="20"/>
                <w:szCs w:val="20"/>
              </w:rPr>
              <w:t xml:space="preserve"> de </w:t>
            </w:r>
            <w:proofErr w:type="spellStart"/>
            <w:r>
              <w:rPr>
                <w:rFonts w:eastAsia="Times New Roman"/>
                <w:sz w:val="20"/>
                <w:szCs w:val="20"/>
              </w:rPr>
              <w:t>fertilizantes</w:t>
            </w:r>
            <w:proofErr w:type="spellEnd"/>
            <w:r>
              <w:rPr>
                <w:rFonts w:eastAsia="Times New Roman"/>
                <w:sz w:val="20"/>
                <w:szCs w:val="20"/>
              </w:rPr>
              <w:t xml:space="preserve">; </w:t>
            </w:r>
            <w:proofErr w:type="spellStart"/>
            <w:r>
              <w:rPr>
                <w:rFonts w:eastAsia="Times New Roman"/>
                <w:sz w:val="20"/>
                <w:szCs w:val="20"/>
              </w:rPr>
              <w:t>Lixiviación</w:t>
            </w:r>
            <w:proofErr w:type="spellEnd"/>
            <w:r>
              <w:rPr>
                <w:rFonts w:eastAsia="Times New Roman"/>
                <w:sz w:val="20"/>
                <w:szCs w:val="20"/>
              </w:rPr>
              <w:t xml:space="preserve"> de fossa </w:t>
            </w:r>
            <w:proofErr w:type="spellStart"/>
            <w:r>
              <w:rPr>
                <w:rFonts w:eastAsia="Times New Roman"/>
                <w:sz w:val="20"/>
                <w:szCs w:val="20"/>
              </w:rPr>
              <w:t>sépticas</w:t>
            </w:r>
            <w:proofErr w:type="spellEnd"/>
            <w:r>
              <w:rPr>
                <w:rFonts w:eastAsia="Times New Roman"/>
                <w:sz w:val="20"/>
                <w:szCs w:val="20"/>
              </w:rPr>
              <w:t xml:space="preserve">, </w:t>
            </w:r>
            <w:proofErr w:type="spellStart"/>
            <w:r>
              <w:rPr>
                <w:rFonts w:eastAsia="Times New Roman"/>
                <w:sz w:val="20"/>
                <w:szCs w:val="20"/>
              </w:rPr>
              <w:t>aguas</w:t>
            </w:r>
            <w:proofErr w:type="spellEnd"/>
            <w:r>
              <w:rPr>
                <w:rFonts w:eastAsia="Times New Roman"/>
                <w:sz w:val="20"/>
                <w:szCs w:val="20"/>
              </w:rPr>
              <w:t xml:space="preserve"> residuals; </w:t>
            </w:r>
            <w:proofErr w:type="spellStart"/>
            <w:r>
              <w:rPr>
                <w:rFonts w:eastAsia="Times New Roman"/>
                <w:sz w:val="20"/>
                <w:szCs w:val="20"/>
              </w:rPr>
              <w:t>Erosión</w:t>
            </w:r>
            <w:proofErr w:type="spellEnd"/>
            <w:r>
              <w:rPr>
                <w:rFonts w:eastAsia="Times New Roman"/>
                <w:sz w:val="20"/>
                <w:szCs w:val="20"/>
              </w:rPr>
              <w:t xml:space="preserve"> de </w:t>
            </w:r>
            <w:proofErr w:type="spellStart"/>
            <w:r>
              <w:rPr>
                <w:rFonts w:eastAsia="Times New Roman"/>
                <w:sz w:val="20"/>
                <w:szCs w:val="20"/>
              </w:rPr>
              <w:t>depósitos</w:t>
            </w:r>
            <w:proofErr w:type="spellEnd"/>
            <w:r>
              <w:rPr>
                <w:rFonts w:eastAsia="Times New Roman"/>
                <w:sz w:val="20"/>
                <w:szCs w:val="20"/>
              </w:rPr>
              <w:t xml:space="preserve"> naturales</w:t>
            </w:r>
          </w:p>
          <w:p w14:paraId="21613631" w14:textId="4E58C1E5" w:rsidR="00D9167E" w:rsidRDefault="00D9167E" w:rsidP="003307BE">
            <w:pPr>
              <w:rPr>
                <w:rFonts w:eastAsia="Times New Roman"/>
                <w:sz w:val="20"/>
                <w:szCs w:val="20"/>
              </w:rPr>
            </w:pPr>
          </w:p>
        </w:tc>
      </w:tr>
      <w:tr w:rsidR="00F169C4" w14:paraId="59E6C5BF" w14:textId="77777777" w:rsidTr="003516F5">
        <w:tc>
          <w:tcPr>
            <w:tcW w:w="0" w:type="auto"/>
            <w:gridSpan w:val="9"/>
            <w:shd w:val="clear" w:color="auto" w:fill="D2D2D2"/>
            <w:tcMar>
              <w:top w:w="45" w:type="dxa"/>
              <w:left w:w="45" w:type="dxa"/>
              <w:bottom w:w="45" w:type="dxa"/>
              <w:right w:w="45" w:type="dxa"/>
            </w:tcMar>
            <w:vAlign w:val="center"/>
            <w:hideMark/>
          </w:tcPr>
          <w:p w14:paraId="3437C0A8" w14:textId="27E78AA0" w:rsidR="00F169C4" w:rsidRDefault="005D0637" w:rsidP="003307BE">
            <w:pPr>
              <w:rPr>
                <w:rFonts w:eastAsia="Times New Roman"/>
                <w:b/>
                <w:bCs/>
                <w:sz w:val="20"/>
                <w:szCs w:val="20"/>
              </w:rPr>
            </w:pPr>
            <w:proofErr w:type="spellStart"/>
            <w:r>
              <w:rPr>
                <w:rFonts w:eastAsia="Times New Roman"/>
                <w:b/>
                <w:bCs/>
                <w:sz w:val="20"/>
                <w:szCs w:val="20"/>
              </w:rPr>
              <w:t>Contaminantes</w:t>
            </w:r>
            <w:proofErr w:type="spellEnd"/>
            <w:r>
              <w:rPr>
                <w:rFonts w:eastAsia="Times New Roman"/>
                <w:b/>
                <w:bCs/>
                <w:sz w:val="20"/>
                <w:szCs w:val="20"/>
              </w:rPr>
              <w:t xml:space="preserve"> </w:t>
            </w:r>
            <w:proofErr w:type="spellStart"/>
            <w:r>
              <w:rPr>
                <w:rFonts w:eastAsia="Times New Roman"/>
                <w:b/>
                <w:bCs/>
                <w:sz w:val="20"/>
                <w:szCs w:val="20"/>
              </w:rPr>
              <w:t>microbiológicos</w:t>
            </w:r>
            <w:proofErr w:type="spellEnd"/>
          </w:p>
        </w:tc>
      </w:tr>
      <w:tr w:rsidR="0023426E" w14:paraId="7C765235" w14:textId="77777777" w:rsidTr="003516F5">
        <w:tc>
          <w:tcPr>
            <w:tcW w:w="0" w:type="auto"/>
            <w:tcMar>
              <w:top w:w="45" w:type="dxa"/>
              <w:left w:w="45" w:type="dxa"/>
              <w:bottom w:w="45" w:type="dxa"/>
              <w:right w:w="45" w:type="dxa"/>
            </w:tcMar>
            <w:vAlign w:val="center"/>
            <w:hideMark/>
          </w:tcPr>
          <w:p w14:paraId="053D0CA1" w14:textId="1F2625C9" w:rsidR="00316136" w:rsidRDefault="00316136" w:rsidP="003307BE">
            <w:pPr>
              <w:rPr>
                <w:rFonts w:eastAsia="Times New Roman"/>
                <w:sz w:val="20"/>
                <w:szCs w:val="20"/>
              </w:rPr>
            </w:pPr>
            <w:proofErr w:type="spellStart"/>
            <w:r>
              <w:rPr>
                <w:rFonts w:eastAsia="Times New Roman"/>
                <w:sz w:val="20"/>
                <w:szCs w:val="20"/>
              </w:rPr>
              <w:t>Coliformes</w:t>
            </w:r>
            <w:proofErr w:type="spellEnd"/>
            <w:r>
              <w:rPr>
                <w:rFonts w:eastAsia="Times New Roman"/>
                <w:sz w:val="20"/>
                <w:szCs w:val="20"/>
              </w:rPr>
              <w:t xml:space="preserve"> </w:t>
            </w:r>
            <w:proofErr w:type="spellStart"/>
            <w:r>
              <w:rPr>
                <w:rFonts w:eastAsia="Times New Roman"/>
                <w:sz w:val="20"/>
                <w:szCs w:val="20"/>
              </w:rPr>
              <w:t>totales</w:t>
            </w:r>
            <w:proofErr w:type="spellEnd"/>
            <w:r>
              <w:rPr>
                <w:rFonts w:eastAsia="Times New Roman"/>
                <w:sz w:val="20"/>
                <w:szCs w:val="20"/>
              </w:rPr>
              <w:t xml:space="preserve"> (RTCR)</w:t>
            </w:r>
          </w:p>
        </w:tc>
        <w:tc>
          <w:tcPr>
            <w:tcW w:w="0" w:type="auto"/>
            <w:tcMar>
              <w:top w:w="45" w:type="dxa"/>
              <w:left w:w="45" w:type="dxa"/>
              <w:bottom w:w="45" w:type="dxa"/>
              <w:right w:w="45" w:type="dxa"/>
            </w:tcMar>
            <w:vAlign w:val="center"/>
            <w:hideMark/>
          </w:tcPr>
          <w:p w14:paraId="121A209B" w14:textId="77777777" w:rsidR="00316136" w:rsidRDefault="00316136" w:rsidP="003307BE">
            <w:pPr>
              <w:jc w:val="center"/>
              <w:rPr>
                <w:rFonts w:eastAsia="Times New Roman"/>
                <w:sz w:val="20"/>
                <w:szCs w:val="20"/>
              </w:rPr>
            </w:pPr>
            <w:r>
              <w:rPr>
                <w:rFonts w:eastAsia="Times New Roman"/>
                <w:sz w:val="20"/>
                <w:szCs w:val="20"/>
              </w:rPr>
              <w:t>NA</w:t>
            </w:r>
          </w:p>
        </w:tc>
        <w:tc>
          <w:tcPr>
            <w:tcW w:w="0" w:type="auto"/>
            <w:vMerge w:val="restart"/>
            <w:tcMar>
              <w:top w:w="45" w:type="dxa"/>
              <w:left w:w="45" w:type="dxa"/>
              <w:bottom w:w="45" w:type="dxa"/>
              <w:right w:w="45" w:type="dxa"/>
            </w:tcMar>
            <w:vAlign w:val="center"/>
            <w:hideMark/>
          </w:tcPr>
          <w:p w14:paraId="108995AB" w14:textId="77777777" w:rsidR="003F10BB" w:rsidRPr="003F10BB" w:rsidRDefault="003F10BB"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3F10BB">
              <w:rPr>
                <w:rFonts w:eastAsia="Times New Roman"/>
                <w:color w:val="1F1F1F"/>
                <w:sz w:val="20"/>
                <w:szCs w:val="20"/>
                <w:lang w:val="es-ES"/>
              </w:rPr>
              <w:t>1 muestra positiva/mes</w:t>
            </w:r>
          </w:p>
          <w:p w14:paraId="0F61A2EB" w14:textId="27AB557B" w:rsidR="00316136" w:rsidRPr="002D17A3" w:rsidRDefault="00316136" w:rsidP="003307BE">
            <w:pPr>
              <w:jc w:val="center"/>
              <w:rPr>
                <w:rFonts w:eastAsia="Times New Roman"/>
                <w:b/>
                <w:bCs/>
                <w:sz w:val="20"/>
                <w:szCs w:val="20"/>
              </w:rPr>
            </w:pPr>
          </w:p>
        </w:tc>
        <w:tc>
          <w:tcPr>
            <w:tcW w:w="0" w:type="auto"/>
            <w:tcMar>
              <w:top w:w="45" w:type="dxa"/>
              <w:left w:w="45" w:type="dxa"/>
              <w:bottom w:w="45" w:type="dxa"/>
              <w:right w:w="45" w:type="dxa"/>
            </w:tcMar>
            <w:vAlign w:val="center"/>
            <w:hideMark/>
          </w:tcPr>
          <w:p w14:paraId="2FB3C539" w14:textId="5EFA8235"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hideMark/>
          </w:tcPr>
          <w:p w14:paraId="1EA1E9DC" w14:textId="3731117A"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hideMark/>
          </w:tcPr>
          <w:p w14:paraId="449561B5" w14:textId="70783B73"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hideMark/>
          </w:tcPr>
          <w:p w14:paraId="31D22CDA" w14:textId="7B0BE647" w:rsidR="00316136" w:rsidRDefault="007F0507" w:rsidP="003307BE">
            <w:pPr>
              <w:jc w:val="center"/>
              <w:rPr>
                <w:rFonts w:eastAsia="Times New Roman"/>
                <w:sz w:val="20"/>
                <w:szCs w:val="20"/>
              </w:rPr>
            </w:pPr>
            <w:proofErr w:type="spellStart"/>
            <w:r>
              <w:rPr>
                <w:rFonts w:eastAsia="Times New Roman"/>
                <w:sz w:val="20"/>
                <w:szCs w:val="20"/>
              </w:rPr>
              <w:t>Mensual</w:t>
            </w:r>
            <w:proofErr w:type="spellEnd"/>
          </w:p>
        </w:tc>
        <w:tc>
          <w:tcPr>
            <w:tcW w:w="0" w:type="auto"/>
            <w:tcMar>
              <w:top w:w="45" w:type="dxa"/>
              <w:left w:w="45" w:type="dxa"/>
              <w:bottom w:w="45" w:type="dxa"/>
              <w:right w:w="45" w:type="dxa"/>
            </w:tcMar>
            <w:vAlign w:val="center"/>
            <w:hideMark/>
          </w:tcPr>
          <w:p w14:paraId="670F87B3" w14:textId="77777777" w:rsidR="00316136" w:rsidRDefault="00316136"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59D5DC6E" w14:textId="77799CC9" w:rsidR="00316136" w:rsidRDefault="00316136" w:rsidP="003307BE">
            <w:pPr>
              <w:rPr>
                <w:rFonts w:eastAsia="Times New Roman"/>
                <w:sz w:val="20"/>
                <w:szCs w:val="20"/>
              </w:rPr>
            </w:pPr>
            <w:r>
              <w:rPr>
                <w:rFonts w:eastAsia="Times New Roman"/>
                <w:sz w:val="20"/>
                <w:szCs w:val="20"/>
              </w:rPr>
              <w:t>Naturalmente presente en el medio ambiente.</w:t>
            </w:r>
          </w:p>
        </w:tc>
      </w:tr>
      <w:tr w:rsidR="0023426E" w14:paraId="5E54F6F0" w14:textId="77777777" w:rsidTr="003516F5">
        <w:tc>
          <w:tcPr>
            <w:tcW w:w="0" w:type="auto"/>
            <w:tcMar>
              <w:top w:w="45" w:type="dxa"/>
              <w:left w:w="45" w:type="dxa"/>
              <w:bottom w:w="45" w:type="dxa"/>
              <w:right w:w="45" w:type="dxa"/>
            </w:tcMar>
            <w:vAlign w:val="center"/>
          </w:tcPr>
          <w:p w14:paraId="5DE083DA" w14:textId="16A739E2" w:rsidR="00316136" w:rsidRPr="007623B1" w:rsidRDefault="00316136"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8774C4">
              <w:rPr>
                <w:rFonts w:eastAsia="Times New Roman"/>
                <w:color w:val="1F1F1F"/>
                <w:sz w:val="20"/>
                <w:szCs w:val="20"/>
                <w:lang w:val="es-ES"/>
              </w:rPr>
              <w:t xml:space="preserve">Bacterias coliformes fecales o E. </w:t>
            </w:r>
            <w:proofErr w:type="spellStart"/>
            <w:r w:rsidRPr="008774C4">
              <w:rPr>
                <w:rFonts w:eastAsia="Times New Roman"/>
                <w:color w:val="1F1F1F"/>
                <w:sz w:val="20"/>
                <w:szCs w:val="20"/>
                <w:lang w:val="es-ES"/>
              </w:rPr>
              <w:t>coli</w:t>
            </w:r>
            <w:proofErr w:type="spellEnd"/>
          </w:p>
        </w:tc>
        <w:tc>
          <w:tcPr>
            <w:tcW w:w="0" w:type="auto"/>
            <w:tcMar>
              <w:top w:w="45" w:type="dxa"/>
              <w:left w:w="45" w:type="dxa"/>
              <w:bottom w:w="45" w:type="dxa"/>
              <w:right w:w="45" w:type="dxa"/>
            </w:tcMar>
            <w:vAlign w:val="center"/>
          </w:tcPr>
          <w:p w14:paraId="092F2BA0" w14:textId="7152D53B" w:rsidR="00316136" w:rsidRDefault="0054441A" w:rsidP="003307BE">
            <w:pPr>
              <w:jc w:val="center"/>
              <w:rPr>
                <w:rFonts w:eastAsia="Times New Roman"/>
                <w:sz w:val="20"/>
                <w:szCs w:val="20"/>
              </w:rPr>
            </w:pPr>
            <w:r>
              <w:rPr>
                <w:rFonts w:eastAsia="Times New Roman"/>
                <w:sz w:val="20"/>
                <w:szCs w:val="20"/>
              </w:rPr>
              <w:t>0</w:t>
            </w:r>
          </w:p>
        </w:tc>
        <w:tc>
          <w:tcPr>
            <w:tcW w:w="0" w:type="auto"/>
            <w:vMerge/>
            <w:tcMar>
              <w:top w:w="45" w:type="dxa"/>
              <w:left w:w="45" w:type="dxa"/>
              <w:bottom w:w="45" w:type="dxa"/>
              <w:right w:w="45" w:type="dxa"/>
            </w:tcMar>
            <w:vAlign w:val="center"/>
          </w:tcPr>
          <w:p w14:paraId="71A93C0A" w14:textId="77777777" w:rsidR="00316136" w:rsidRPr="002D17A3" w:rsidRDefault="00316136" w:rsidP="003307BE">
            <w:pPr>
              <w:jc w:val="center"/>
              <w:rPr>
                <w:rFonts w:eastAsia="Times New Roman"/>
                <w:b/>
                <w:bCs/>
                <w:sz w:val="20"/>
                <w:szCs w:val="20"/>
              </w:rPr>
            </w:pPr>
          </w:p>
        </w:tc>
        <w:tc>
          <w:tcPr>
            <w:tcW w:w="0" w:type="auto"/>
            <w:tcMar>
              <w:top w:w="45" w:type="dxa"/>
              <w:left w:w="45" w:type="dxa"/>
              <w:bottom w:w="45" w:type="dxa"/>
              <w:right w:w="45" w:type="dxa"/>
            </w:tcMar>
            <w:vAlign w:val="center"/>
          </w:tcPr>
          <w:p w14:paraId="04713E34" w14:textId="4F8DAB94"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tcPr>
          <w:p w14:paraId="076BFA08" w14:textId="08FC2FE6"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tcPr>
          <w:p w14:paraId="5463ADAB" w14:textId="4DC649F2" w:rsidR="00316136" w:rsidRDefault="003F10BB"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tcPr>
          <w:p w14:paraId="0F0A4BC5" w14:textId="5B5C0E67" w:rsidR="00316136" w:rsidRDefault="0054441A" w:rsidP="003307BE">
            <w:pPr>
              <w:jc w:val="center"/>
              <w:rPr>
                <w:rFonts w:eastAsia="Times New Roman"/>
                <w:sz w:val="20"/>
                <w:szCs w:val="20"/>
              </w:rPr>
            </w:pPr>
            <w:proofErr w:type="spellStart"/>
            <w:r>
              <w:rPr>
                <w:rFonts w:eastAsia="Times New Roman"/>
                <w:sz w:val="20"/>
                <w:szCs w:val="20"/>
              </w:rPr>
              <w:t>M</w:t>
            </w:r>
            <w:r w:rsidR="007F0507">
              <w:rPr>
                <w:rFonts w:eastAsia="Times New Roman"/>
                <w:sz w:val="20"/>
                <w:szCs w:val="20"/>
              </w:rPr>
              <w:t>ensual</w:t>
            </w:r>
            <w:proofErr w:type="spellEnd"/>
          </w:p>
        </w:tc>
        <w:tc>
          <w:tcPr>
            <w:tcW w:w="0" w:type="auto"/>
            <w:tcMar>
              <w:top w:w="45" w:type="dxa"/>
              <w:left w:w="45" w:type="dxa"/>
              <w:bottom w:w="45" w:type="dxa"/>
              <w:right w:w="45" w:type="dxa"/>
            </w:tcMar>
            <w:vAlign w:val="center"/>
          </w:tcPr>
          <w:p w14:paraId="19098575" w14:textId="4F6503E2" w:rsidR="00316136" w:rsidRDefault="0054441A"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tcPr>
          <w:p w14:paraId="011D32FC" w14:textId="344DE717" w:rsidR="00316136" w:rsidRDefault="00316136" w:rsidP="003307BE">
            <w:pPr>
              <w:rPr>
                <w:color w:val="1F1F1F"/>
                <w:sz w:val="20"/>
                <w:szCs w:val="20"/>
                <w:shd w:val="clear" w:color="auto" w:fill="F8F9FA"/>
              </w:rPr>
            </w:pPr>
            <w:proofErr w:type="spellStart"/>
            <w:r>
              <w:rPr>
                <w:color w:val="1F1F1F"/>
                <w:sz w:val="20"/>
                <w:szCs w:val="20"/>
                <w:shd w:val="clear" w:color="auto" w:fill="F8F9FA"/>
              </w:rPr>
              <w:t>D</w:t>
            </w:r>
            <w:r w:rsidRPr="00C86C94">
              <w:rPr>
                <w:color w:val="1F1F1F"/>
                <w:sz w:val="20"/>
                <w:szCs w:val="20"/>
                <w:shd w:val="clear" w:color="auto" w:fill="F8F9FA"/>
              </w:rPr>
              <w:t>esechos</w:t>
            </w:r>
            <w:proofErr w:type="spellEnd"/>
            <w:r w:rsidRPr="00C86C94">
              <w:rPr>
                <w:color w:val="1F1F1F"/>
                <w:sz w:val="20"/>
                <w:szCs w:val="20"/>
                <w:shd w:val="clear" w:color="auto" w:fill="F8F9FA"/>
              </w:rPr>
              <w:t xml:space="preserve"> </w:t>
            </w:r>
            <w:proofErr w:type="spellStart"/>
            <w:r w:rsidRPr="00C86C94">
              <w:rPr>
                <w:color w:val="1F1F1F"/>
                <w:sz w:val="20"/>
                <w:szCs w:val="20"/>
                <w:shd w:val="clear" w:color="auto" w:fill="F8F9FA"/>
              </w:rPr>
              <w:t>fecales</w:t>
            </w:r>
            <w:proofErr w:type="spellEnd"/>
            <w:r w:rsidRPr="00C86C94">
              <w:rPr>
                <w:color w:val="1F1F1F"/>
                <w:sz w:val="20"/>
                <w:szCs w:val="20"/>
                <w:shd w:val="clear" w:color="auto" w:fill="F8F9FA"/>
              </w:rPr>
              <w:t xml:space="preserve"> </w:t>
            </w:r>
            <w:proofErr w:type="spellStart"/>
            <w:r w:rsidRPr="00C86C94">
              <w:rPr>
                <w:color w:val="1F1F1F"/>
                <w:sz w:val="20"/>
                <w:szCs w:val="20"/>
                <w:shd w:val="clear" w:color="auto" w:fill="F8F9FA"/>
              </w:rPr>
              <w:t>humanos</w:t>
            </w:r>
            <w:proofErr w:type="spellEnd"/>
            <w:r w:rsidRPr="00C86C94">
              <w:rPr>
                <w:color w:val="1F1F1F"/>
                <w:sz w:val="20"/>
                <w:szCs w:val="20"/>
                <w:shd w:val="clear" w:color="auto" w:fill="F8F9FA"/>
              </w:rPr>
              <w:t xml:space="preserve"> o </w:t>
            </w:r>
            <w:r w:rsidR="00E71FA6">
              <w:rPr>
                <w:color w:val="1F1F1F"/>
                <w:sz w:val="20"/>
                <w:szCs w:val="20"/>
                <w:shd w:val="clear" w:color="auto" w:fill="F8F9FA"/>
              </w:rPr>
              <w:t>animals</w:t>
            </w:r>
          </w:p>
          <w:p w14:paraId="1D519885" w14:textId="017CF09A" w:rsidR="00E71FA6" w:rsidRPr="00C86C94" w:rsidRDefault="00E71FA6" w:rsidP="003307BE">
            <w:pPr>
              <w:rPr>
                <w:rFonts w:eastAsia="Times New Roman"/>
                <w:sz w:val="20"/>
                <w:szCs w:val="20"/>
              </w:rPr>
            </w:pPr>
          </w:p>
        </w:tc>
      </w:tr>
      <w:tr w:rsidR="00F169C4" w14:paraId="4C7225F6" w14:textId="77777777" w:rsidTr="003516F5">
        <w:tc>
          <w:tcPr>
            <w:tcW w:w="0" w:type="auto"/>
            <w:gridSpan w:val="9"/>
            <w:shd w:val="clear" w:color="auto" w:fill="D2D2D2"/>
            <w:tcMar>
              <w:top w:w="45" w:type="dxa"/>
              <w:left w:w="45" w:type="dxa"/>
              <w:bottom w:w="45" w:type="dxa"/>
              <w:right w:w="45" w:type="dxa"/>
            </w:tcMar>
            <w:vAlign w:val="center"/>
            <w:hideMark/>
          </w:tcPr>
          <w:p w14:paraId="623CAAD2" w14:textId="6C3C1D56" w:rsidR="00F169C4" w:rsidRDefault="002C16E8" w:rsidP="003307BE">
            <w:pPr>
              <w:rPr>
                <w:rFonts w:eastAsia="Times New Roman"/>
                <w:b/>
                <w:bCs/>
                <w:sz w:val="20"/>
                <w:szCs w:val="20"/>
              </w:rPr>
            </w:pPr>
            <w:r w:rsidRPr="002C16E8">
              <w:rPr>
                <w:rFonts w:eastAsia="Times New Roman"/>
                <w:b/>
                <w:bCs/>
                <w:sz w:val="20"/>
                <w:szCs w:val="20"/>
                <w:lang w:val="es-ES"/>
              </w:rPr>
              <w:t>Contaminantes Radiactivos</w:t>
            </w:r>
          </w:p>
        </w:tc>
      </w:tr>
      <w:tr w:rsidR="0023426E" w14:paraId="00501722" w14:textId="77777777" w:rsidTr="003516F5">
        <w:tc>
          <w:tcPr>
            <w:tcW w:w="0" w:type="auto"/>
            <w:tcMar>
              <w:top w:w="45" w:type="dxa"/>
              <w:left w:w="45" w:type="dxa"/>
              <w:bottom w:w="45" w:type="dxa"/>
              <w:right w:w="45" w:type="dxa"/>
            </w:tcMar>
            <w:vAlign w:val="center"/>
            <w:hideMark/>
          </w:tcPr>
          <w:p w14:paraId="522728E1" w14:textId="5DC40F9C" w:rsidR="00F169C4" w:rsidRDefault="00055153" w:rsidP="003307BE">
            <w:pPr>
              <w:rPr>
                <w:rFonts w:eastAsia="Times New Roman"/>
                <w:sz w:val="20"/>
                <w:szCs w:val="20"/>
              </w:rPr>
            </w:pPr>
            <w:r>
              <w:rPr>
                <w:rFonts w:eastAsia="Times New Roman"/>
                <w:sz w:val="20"/>
                <w:szCs w:val="20"/>
              </w:rPr>
              <w:lastRenderedPageBreak/>
              <w:t>Radi</w:t>
            </w:r>
            <w:r w:rsidR="00767B90">
              <w:rPr>
                <w:rFonts w:eastAsia="Times New Roman"/>
                <w:sz w:val="20"/>
                <w:szCs w:val="20"/>
              </w:rPr>
              <w:t>o</w:t>
            </w:r>
            <w:r>
              <w:rPr>
                <w:rFonts w:eastAsia="Times New Roman"/>
                <w:sz w:val="20"/>
                <w:szCs w:val="20"/>
              </w:rPr>
              <w:t xml:space="preserve"> (co</w:t>
            </w:r>
            <w:r w:rsidR="00767B90">
              <w:rPr>
                <w:rFonts w:eastAsia="Times New Roman"/>
                <w:sz w:val="20"/>
                <w:szCs w:val="20"/>
              </w:rPr>
              <w:t>njunto</w:t>
            </w:r>
            <w:r>
              <w:rPr>
                <w:rFonts w:eastAsia="Times New Roman"/>
                <w:sz w:val="20"/>
                <w:szCs w:val="20"/>
              </w:rPr>
              <w:t xml:space="preserve"> 226/228) (pCi/L)</w:t>
            </w:r>
          </w:p>
        </w:tc>
        <w:tc>
          <w:tcPr>
            <w:tcW w:w="0" w:type="auto"/>
            <w:tcMar>
              <w:top w:w="45" w:type="dxa"/>
              <w:left w:w="45" w:type="dxa"/>
              <w:bottom w:w="45" w:type="dxa"/>
              <w:right w:w="45" w:type="dxa"/>
            </w:tcMar>
            <w:vAlign w:val="center"/>
            <w:hideMark/>
          </w:tcPr>
          <w:p w14:paraId="435829C3" w14:textId="77777777" w:rsidR="00F169C4" w:rsidRDefault="00055153" w:rsidP="003307BE">
            <w:pPr>
              <w:jc w:val="center"/>
              <w:rPr>
                <w:rFonts w:eastAsia="Times New Roman"/>
                <w:sz w:val="20"/>
                <w:szCs w:val="20"/>
              </w:rPr>
            </w:pPr>
            <w:r>
              <w:rPr>
                <w:rFonts w:eastAsia="Times New Roman"/>
                <w:sz w:val="20"/>
                <w:szCs w:val="20"/>
              </w:rPr>
              <w:t>0</w:t>
            </w:r>
          </w:p>
        </w:tc>
        <w:tc>
          <w:tcPr>
            <w:tcW w:w="0" w:type="auto"/>
            <w:tcMar>
              <w:top w:w="45" w:type="dxa"/>
              <w:left w:w="45" w:type="dxa"/>
              <w:bottom w:w="45" w:type="dxa"/>
              <w:right w:w="45" w:type="dxa"/>
            </w:tcMar>
            <w:vAlign w:val="center"/>
            <w:hideMark/>
          </w:tcPr>
          <w:p w14:paraId="2846F881" w14:textId="77777777" w:rsidR="00F169C4" w:rsidRDefault="00055153" w:rsidP="003307BE">
            <w:pPr>
              <w:jc w:val="center"/>
              <w:rPr>
                <w:rFonts w:eastAsia="Times New Roman"/>
                <w:sz w:val="20"/>
                <w:szCs w:val="20"/>
              </w:rPr>
            </w:pPr>
            <w:r>
              <w:rPr>
                <w:rFonts w:eastAsia="Times New Roman"/>
                <w:sz w:val="20"/>
                <w:szCs w:val="20"/>
              </w:rPr>
              <w:t>5</w:t>
            </w:r>
          </w:p>
        </w:tc>
        <w:tc>
          <w:tcPr>
            <w:tcW w:w="0" w:type="auto"/>
            <w:tcMar>
              <w:top w:w="45" w:type="dxa"/>
              <w:left w:w="45" w:type="dxa"/>
              <w:bottom w:w="45" w:type="dxa"/>
              <w:right w:w="45" w:type="dxa"/>
            </w:tcMar>
            <w:vAlign w:val="center"/>
            <w:hideMark/>
          </w:tcPr>
          <w:p w14:paraId="45B83E76" w14:textId="77777777" w:rsidR="00F169C4" w:rsidRDefault="00055153" w:rsidP="003307BE">
            <w:pPr>
              <w:jc w:val="center"/>
              <w:rPr>
                <w:rFonts w:eastAsia="Times New Roman"/>
                <w:sz w:val="20"/>
                <w:szCs w:val="20"/>
              </w:rPr>
            </w:pPr>
            <w:r>
              <w:rPr>
                <w:rFonts w:eastAsia="Times New Roman"/>
                <w:sz w:val="20"/>
                <w:szCs w:val="20"/>
              </w:rPr>
              <w:t>1.5</w:t>
            </w:r>
          </w:p>
        </w:tc>
        <w:tc>
          <w:tcPr>
            <w:tcW w:w="0" w:type="auto"/>
            <w:tcMar>
              <w:top w:w="45" w:type="dxa"/>
              <w:left w:w="45" w:type="dxa"/>
              <w:bottom w:w="45" w:type="dxa"/>
              <w:right w:w="45" w:type="dxa"/>
            </w:tcMar>
            <w:vAlign w:val="center"/>
            <w:hideMark/>
          </w:tcPr>
          <w:p w14:paraId="4841074A"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01C1743C"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Mar>
              <w:top w:w="45" w:type="dxa"/>
              <w:left w:w="45" w:type="dxa"/>
              <w:bottom w:w="45" w:type="dxa"/>
              <w:right w:w="45" w:type="dxa"/>
            </w:tcMar>
            <w:vAlign w:val="center"/>
            <w:hideMark/>
          </w:tcPr>
          <w:p w14:paraId="7594C6CF" w14:textId="77777777" w:rsidR="00F169C4" w:rsidRDefault="00055153" w:rsidP="003307BE">
            <w:pPr>
              <w:jc w:val="center"/>
              <w:rPr>
                <w:rFonts w:eastAsia="Times New Roman"/>
                <w:sz w:val="20"/>
                <w:szCs w:val="20"/>
              </w:rPr>
            </w:pPr>
            <w:r>
              <w:rPr>
                <w:rFonts w:eastAsia="Times New Roman"/>
                <w:sz w:val="20"/>
                <w:szCs w:val="20"/>
              </w:rPr>
              <w:t>2017</w:t>
            </w:r>
          </w:p>
        </w:tc>
        <w:tc>
          <w:tcPr>
            <w:tcW w:w="0" w:type="auto"/>
            <w:tcMar>
              <w:top w:w="45" w:type="dxa"/>
              <w:left w:w="45" w:type="dxa"/>
              <w:bottom w:w="45" w:type="dxa"/>
              <w:right w:w="45" w:type="dxa"/>
            </w:tcMar>
            <w:vAlign w:val="center"/>
            <w:hideMark/>
          </w:tcPr>
          <w:p w14:paraId="679BE910" w14:textId="77777777" w:rsidR="00F169C4" w:rsidRDefault="00055153" w:rsidP="003307BE">
            <w:pPr>
              <w:jc w:val="center"/>
              <w:rPr>
                <w:rFonts w:eastAsia="Times New Roman"/>
                <w:sz w:val="20"/>
                <w:szCs w:val="20"/>
              </w:rPr>
            </w:pPr>
            <w:r>
              <w:rPr>
                <w:rFonts w:eastAsia="Times New Roman"/>
                <w:sz w:val="20"/>
                <w:szCs w:val="20"/>
              </w:rPr>
              <w:t>No</w:t>
            </w:r>
          </w:p>
        </w:tc>
        <w:tc>
          <w:tcPr>
            <w:tcW w:w="0" w:type="auto"/>
            <w:tcMar>
              <w:top w:w="45" w:type="dxa"/>
              <w:left w:w="45" w:type="dxa"/>
              <w:bottom w:w="45" w:type="dxa"/>
              <w:right w:w="45" w:type="dxa"/>
            </w:tcMar>
            <w:vAlign w:val="center"/>
            <w:hideMark/>
          </w:tcPr>
          <w:p w14:paraId="6348F0F0" w14:textId="5E49E2B3" w:rsidR="00F169C4" w:rsidRDefault="00767B90" w:rsidP="003307BE">
            <w:pPr>
              <w:rPr>
                <w:rFonts w:eastAsia="Times New Roman"/>
                <w:sz w:val="20"/>
                <w:szCs w:val="20"/>
              </w:rPr>
            </w:pPr>
            <w:r>
              <w:rPr>
                <w:rFonts w:eastAsia="Times New Roman"/>
                <w:sz w:val="20"/>
                <w:szCs w:val="20"/>
              </w:rPr>
              <w:t>Erosión de depósitos naturales</w:t>
            </w:r>
          </w:p>
        </w:tc>
      </w:tr>
    </w:tbl>
    <w:p w14:paraId="03EF0B71" w14:textId="183A50B2" w:rsidR="00F169C4" w:rsidRPr="00A42A6A" w:rsidRDefault="008C38C2" w:rsidP="003307BE">
      <w:pPr>
        <w:rPr>
          <w:rFonts w:eastAsia="Times New Roman"/>
          <w:sz w:val="20"/>
          <w:szCs w:val="20"/>
        </w:rPr>
      </w:pPr>
      <w:r w:rsidRPr="00A42A6A">
        <w:rPr>
          <w:rFonts w:eastAsia="Times New Roman"/>
          <w:sz w:val="20"/>
          <w:szCs w:val="20"/>
        </w:rPr>
        <w:t>*</w:t>
      </w:r>
      <w:r w:rsidRPr="00A42A6A">
        <w:rPr>
          <w:rFonts w:ascii="Roboto" w:hAnsi="Roboto"/>
          <w:color w:val="111111"/>
          <w:sz w:val="20"/>
          <w:szCs w:val="20"/>
          <w:shd w:val="clear" w:color="auto" w:fill="F7F7F7"/>
        </w:rPr>
        <w:t xml:space="preserve"> </w:t>
      </w:r>
      <w:r w:rsidRPr="00A42A6A">
        <w:rPr>
          <w:rFonts w:eastAsia="Times New Roman"/>
          <w:sz w:val="20"/>
          <w:szCs w:val="20"/>
        </w:rPr>
        <w:t xml:space="preserve">El </w:t>
      </w:r>
      <w:proofErr w:type="spellStart"/>
      <w:r w:rsidRPr="00A42A6A">
        <w:rPr>
          <w:rFonts w:eastAsia="Times New Roman"/>
          <w:sz w:val="20"/>
          <w:szCs w:val="20"/>
        </w:rPr>
        <w:t>promedio</w:t>
      </w:r>
      <w:proofErr w:type="spellEnd"/>
      <w:r w:rsidRPr="00A42A6A">
        <w:rPr>
          <w:rFonts w:eastAsia="Times New Roman"/>
          <w:sz w:val="20"/>
          <w:szCs w:val="20"/>
        </w:rPr>
        <w:t xml:space="preserve"> </w:t>
      </w:r>
      <w:proofErr w:type="spellStart"/>
      <w:r w:rsidRPr="00A42A6A">
        <w:rPr>
          <w:rFonts w:eastAsia="Times New Roman"/>
          <w:sz w:val="20"/>
          <w:szCs w:val="20"/>
        </w:rPr>
        <w:t>anual</w:t>
      </w:r>
      <w:proofErr w:type="spellEnd"/>
      <w:r w:rsidRPr="00A42A6A">
        <w:rPr>
          <w:rFonts w:eastAsia="Times New Roman"/>
          <w:sz w:val="20"/>
          <w:szCs w:val="20"/>
        </w:rPr>
        <w:t xml:space="preserve"> </w:t>
      </w:r>
      <w:proofErr w:type="spellStart"/>
      <w:r w:rsidRPr="00A42A6A">
        <w:rPr>
          <w:rFonts w:eastAsia="Times New Roman"/>
          <w:sz w:val="20"/>
          <w:szCs w:val="20"/>
        </w:rPr>
        <w:t>estaba</w:t>
      </w:r>
      <w:proofErr w:type="spellEnd"/>
      <w:r w:rsidRPr="00A42A6A">
        <w:rPr>
          <w:rFonts w:eastAsia="Times New Roman"/>
          <w:sz w:val="20"/>
          <w:szCs w:val="20"/>
        </w:rPr>
        <w:t xml:space="preserve"> </w:t>
      </w:r>
      <w:proofErr w:type="spellStart"/>
      <w:r w:rsidRPr="00A42A6A">
        <w:rPr>
          <w:rFonts w:eastAsia="Times New Roman"/>
          <w:sz w:val="20"/>
          <w:szCs w:val="20"/>
        </w:rPr>
        <w:t>por</w:t>
      </w:r>
      <w:proofErr w:type="spellEnd"/>
      <w:r w:rsidRPr="00A42A6A">
        <w:rPr>
          <w:rFonts w:eastAsia="Times New Roman"/>
          <w:sz w:val="20"/>
          <w:szCs w:val="20"/>
        </w:rPr>
        <w:t xml:space="preserve"> </w:t>
      </w:r>
      <w:proofErr w:type="spellStart"/>
      <w:r w:rsidRPr="00A42A6A">
        <w:rPr>
          <w:rFonts w:eastAsia="Times New Roman"/>
          <w:sz w:val="20"/>
          <w:szCs w:val="20"/>
        </w:rPr>
        <w:t>debajo</w:t>
      </w:r>
      <w:proofErr w:type="spellEnd"/>
      <w:r w:rsidRPr="00A42A6A">
        <w:rPr>
          <w:rFonts w:eastAsia="Times New Roman"/>
          <w:sz w:val="20"/>
          <w:szCs w:val="20"/>
        </w:rPr>
        <w:t xml:space="preserve"> del MCL, </w:t>
      </w:r>
      <w:proofErr w:type="spellStart"/>
      <w:r w:rsidRPr="00A42A6A">
        <w:rPr>
          <w:rFonts w:eastAsia="Times New Roman"/>
          <w:sz w:val="20"/>
          <w:szCs w:val="20"/>
        </w:rPr>
        <w:t>por</w:t>
      </w:r>
      <w:proofErr w:type="spellEnd"/>
      <w:r w:rsidRPr="00A42A6A">
        <w:rPr>
          <w:rFonts w:eastAsia="Times New Roman"/>
          <w:sz w:val="20"/>
          <w:szCs w:val="20"/>
        </w:rPr>
        <w:t xml:space="preserve"> lo tanto, no </w:t>
      </w:r>
      <w:proofErr w:type="spellStart"/>
      <w:r w:rsidRPr="00A42A6A">
        <w:rPr>
          <w:rFonts w:eastAsia="Times New Roman"/>
          <w:sz w:val="20"/>
          <w:szCs w:val="20"/>
        </w:rPr>
        <w:t>fue</w:t>
      </w:r>
      <w:proofErr w:type="spellEnd"/>
      <w:r w:rsidRPr="00A42A6A">
        <w:rPr>
          <w:rFonts w:eastAsia="Times New Roman"/>
          <w:sz w:val="20"/>
          <w:szCs w:val="20"/>
        </w:rPr>
        <w:t xml:space="preserve"> </w:t>
      </w:r>
      <w:proofErr w:type="spellStart"/>
      <w:r w:rsidRPr="00A42A6A">
        <w:rPr>
          <w:rFonts w:eastAsia="Times New Roman"/>
          <w:sz w:val="20"/>
          <w:szCs w:val="20"/>
        </w:rPr>
        <w:t>una</w:t>
      </w:r>
      <w:proofErr w:type="spellEnd"/>
      <w:r w:rsidRPr="00A42A6A">
        <w:rPr>
          <w:rFonts w:eastAsia="Times New Roman"/>
          <w:sz w:val="20"/>
          <w:szCs w:val="20"/>
        </w:rPr>
        <w:t xml:space="preserve"> </w:t>
      </w:r>
      <w:proofErr w:type="spellStart"/>
      <w:r w:rsidRPr="00A42A6A">
        <w:rPr>
          <w:rFonts w:eastAsia="Times New Roman"/>
          <w:sz w:val="20"/>
          <w:szCs w:val="20"/>
        </w:rPr>
        <w:t>violación</w:t>
      </w:r>
      <w:proofErr w:type="spellEnd"/>
      <w:r w:rsidRPr="00A42A6A">
        <w:rPr>
          <w:rFonts w:eastAsia="Times New Roman"/>
          <w:sz w:val="20"/>
          <w:szCs w:val="20"/>
        </w:rPr>
        <w:t xml:space="preserve"> </w:t>
      </w:r>
      <w:proofErr w:type="spellStart"/>
      <w:r w:rsidRPr="00A42A6A">
        <w:rPr>
          <w:rFonts w:eastAsia="Times New Roman"/>
          <w:sz w:val="20"/>
          <w:szCs w:val="20"/>
        </w:rPr>
        <w:t>en</w:t>
      </w:r>
      <w:proofErr w:type="spellEnd"/>
      <w:r w:rsidRPr="00A42A6A">
        <w:rPr>
          <w:rFonts w:eastAsia="Times New Roman"/>
          <w:sz w:val="20"/>
          <w:szCs w:val="20"/>
        </w:rPr>
        <w:t xml:space="preserve"> </w:t>
      </w:r>
      <w:proofErr w:type="spellStart"/>
      <w:r w:rsidRPr="00A42A6A">
        <w:rPr>
          <w:rFonts w:eastAsia="Times New Roman"/>
          <w:sz w:val="20"/>
          <w:szCs w:val="20"/>
        </w:rPr>
        <w:t>el</w:t>
      </w:r>
      <w:proofErr w:type="spellEnd"/>
      <w:r w:rsidRPr="00A42A6A">
        <w:rPr>
          <w:rFonts w:eastAsia="Times New Roman"/>
          <w:sz w:val="20"/>
          <w:szCs w:val="20"/>
        </w:rPr>
        <w:t xml:space="preserve"> </w:t>
      </w:r>
      <w:proofErr w:type="spellStart"/>
      <w:r w:rsidRPr="00A42A6A">
        <w:rPr>
          <w:rFonts w:eastAsia="Times New Roman"/>
          <w:sz w:val="20"/>
          <w:szCs w:val="20"/>
        </w:rPr>
        <w:t>estado</w:t>
      </w:r>
      <w:proofErr w:type="spellEnd"/>
      <w:r w:rsidRPr="00A42A6A">
        <w:rPr>
          <w:rFonts w:eastAsia="Times New Roman"/>
          <w:sz w:val="20"/>
          <w:szCs w:val="20"/>
        </w:rPr>
        <w:t xml:space="preserve"> de Texas.</w:t>
      </w:r>
    </w:p>
    <w:p w14:paraId="1B08ADAA" w14:textId="0C7221C8" w:rsidR="00BA3A4D" w:rsidRPr="000F59E3" w:rsidRDefault="005F05BD" w:rsidP="000F59E3">
      <w:pPr>
        <w:rPr>
          <w:rFonts w:eastAsia="Times New Roman"/>
        </w:rPr>
      </w:pPr>
      <w:r>
        <w:rPr>
          <w:rFonts w:eastAsia="Times New Roman"/>
        </w:rPr>
        <w:pict w14:anchorId="24DE8757">
          <v:rect id="_x0000_i1026" style="width:0;height:1.5pt" o:hralign="center" o:hrstd="t" o:hr="t" fillcolor="#a0a0a0" stroked="f"/>
        </w:pict>
      </w:r>
    </w:p>
    <w:p w14:paraId="1F41666D" w14:textId="4EEAA6AA" w:rsidR="00F169C4" w:rsidRPr="00767B90" w:rsidRDefault="00767B90" w:rsidP="003307BE">
      <w:pPr>
        <w:pStyle w:val="Heading3"/>
        <w:rPr>
          <w:rFonts w:ascii="Times New Roman" w:eastAsia="Times New Roman" w:hAnsi="Times New Roman" w:cs="Times New Roman"/>
          <w:sz w:val="42"/>
          <w:szCs w:val="42"/>
        </w:rPr>
      </w:pPr>
      <w:proofErr w:type="spellStart"/>
      <w:r>
        <w:rPr>
          <w:rFonts w:ascii="Times New Roman" w:eastAsia="Times New Roman" w:hAnsi="Times New Roman" w:cs="Times New Roman"/>
          <w:sz w:val="42"/>
          <w:szCs w:val="42"/>
        </w:rPr>
        <w:t>Contaminantes</w:t>
      </w:r>
      <w:proofErr w:type="spellEnd"/>
      <w:r>
        <w:rPr>
          <w:rFonts w:ascii="Times New Roman" w:eastAsia="Times New Roman" w:hAnsi="Times New Roman" w:cs="Times New Roman"/>
          <w:sz w:val="42"/>
          <w:szCs w:val="42"/>
        </w:rPr>
        <w:t xml:space="preserve"> </w:t>
      </w:r>
      <w:proofErr w:type="spellStart"/>
      <w:r>
        <w:rPr>
          <w:rFonts w:ascii="Times New Roman" w:eastAsia="Times New Roman" w:hAnsi="Times New Roman" w:cs="Times New Roman"/>
          <w:sz w:val="42"/>
          <w:szCs w:val="42"/>
        </w:rPr>
        <w:t>adicionales</w:t>
      </w:r>
      <w:proofErr w:type="spellEnd"/>
    </w:p>
    <w:p w14:paraId="2207CEE4" w14:textId="77777777" w:rsidR="00767B90" w:rsidRPr="00767B90" w:rsidRDefault="00767B90" w:rsidP="003307BE">
      <w:r w:rsidRPr="00767B90">
        <w:rPr>
          <w:lang w:val="es-ES"/>
        </w:rPr>
        <w:t>En un esfuerzo por asegurar el agua más segura posible, el Estado nos ha requerido que controlemos algunos contaminantes no requeridos por las regulaciones federales. De esos contaminantes, solo los que se enumeran a continuación se encontraron en su agua.</w:t>
      </w:r>
    </w:p>
    <w:p w14:paraId="35674E39" w14:textId="77777777" w:rsidR="00F169C4" w:rsidRDefault="00F169C4" w:rsidP="003307BE">
      <w:pPr>
        <w:rPr>
          <w:rFonts w:eastAsia="Times New Roman"/>
        </w:rPr>
      </w:pPr>
    </w:p>
    <w:tbl>
      <w:tblPr>
        <w:tblW w:w="5012" w:type="pct"/>
        <w:tblInd w:w="-2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52"/>
        <w:gridCol w:w="1073"/>
        <w:gridCol w:w="773"/>
        <w:gridCol w:w="902"/>
        <w:gridCol w:w="2366"/>
      </w:tblGrid>
      <w:tr w:rsidR="00A51500" w14:paraId="68050A0D" w14:textId="77777777" w:rsidTr="00C1508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730BAFF" w14:textId="7CD53C14" w:rsidR="00F169C4" w:rsidRDefault="00767B90" w:rsidP="003307BE">
            <w:pPr>
              <w:jc w:val="center"/>
              <w:rPr>
                <w:rFonts w:eastAsia="Times New Roman"/>
                <w:b/>
                <w:bCs/>
                <w:sz w:val="20"/>
                <w:szCs w:val="20"/>
              </w:rPr>
            </w:pPr>
            <w:r w:rsidRPr="00767B90">
              <w:rPr>
                <w:rFonts w:eastAsia="Times New Roman"/>
                <w:b/>
                <w:bCs/>
                <w:sz w:val="20"/>
                <w:szCs w:val="20"/>
                <w:lang w:val="es-ES"/>
              </w:rPr>
              <w:t>Contaminantes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3829DC2" w14:textId="20201CE6" w:rsidR="00F169C4" w:rsidRDefault="00767B90" w:rsidP="003307BE">
            <w:pPr>
              <w:jc w:val="center"/>
              <w:rPr>
                <w:rFonts w:eastAsia="Times New Roman"/>
                <w:b/>
                <w:bCs/>
                <w:sz w:val="20"/>
                <w:szCs w:val="20"/>
              </w:rPr>
            </w:pPr>
            <w:r>
              <w:rPr>
                <w:rFonts w:eastAsia="Times New Roman"/>
                <w:b/>
                <w:bCs/>
                <w:sz w:val="20"/>
                <w:szCs w:val="20"/>
              </w:rPr>
              <w:t>Estado</w:t>
            </w:r>
            <w:r w:rsidR="00055153">
              <w:rPr>
                <w:rFonts w:eastAsia="Times New Roman"/>
                <w:b/>
                <w:bCs/>
                <w:sz w:val="20"/>
                <w:szCs w:val="20"/>
              </w:rPr>
              <w:t xml:space="preserve"> MCL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4EADC24" w14:textId="3A29D009" w:rsidR="00F169C4" w:rsidRDefault="00767B90" w:rsidP="003307BE">
            <w:pPr>
              <w:jc w:val="center"/>
              <w:rPr>
                <w:rFonts w:eastAsia="Times New Roman"/>
                <w:b/>
                <w:bCs/>
                <w:sz w:val="20"/>
                <w:szCs w:val="20"/>
              </w:rPr>
            </w:pPr>
            <w:r>
              <w:rPr>
                <w:rFonts w:eastAsia="Times New Roman"/>
                <w:b/>
                <w:bCs/>
                <w:sz w:val="20"/>
                <w:szCs w:val="20"/>
              </w:rPr>
              <w:t>Tu agua</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10C218E" w14:textId="4F7E284D" w:rsidR="00F169C4" w:rsidRDefault="00A51500" w:rsidP="003307BE">
            <w:pPr>
              <w:jc w:val="center"/>
              <w:rPr>
                <w:rFonts w:eastAsia="Times New Roman"/>
                <w:b/>
                <w:bCs/>
                <w:sz w:val="20"/>
                <w:szCs w:val="20"/>
              </w:rPr>
            </w:pPr>
            <w:r>
              <w:rPr>
                <w:rFonts w:eastAsia="Times New Roman"/>
                <w:b/>
                <w:bCs/>
                <w:sz w:val="20"/>
                <w:szCs w:val="20"/>
              </w:rPr>
              <w:t>Violación</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96FFB35" w14:textId="79AF978E" w:rsidR="00F169C4" w:rsidRDefault="00A51500" w:rsidP="003307BE">
            <w:pPr>
              <w:jc w:val="center"/>
              <w:rPr>
                <w:rFonts w:eastAsia="Times New Roman"/>
                <w:b/>
                <w:bCs/>
                <w:sz w:val="20"/>
                <w:szCs w:val="20"/>
              </w:rPr>
            </w:pPr>
            <w:r w:rsidRPr="00A51500">
              <w:rPr>
                <w:rFonts w:eastAsia="Times New Roman"/>
                <w:b/>
                <w:bCs/>
                <w:sz w:val="20"/>
                <w:szCs w:val="20"/>
                <w:lang w:val="es-ES"/>
              </w:rPr>
              <w:t>Explicación y comentario</w:t>
            </w:r>
          </w:p>
        </w:tc>
      </w:tr>
      <w:tr w:rsidR="00393D27" w14:paraId="4A0E5812" w14:textId="77777777" w:rsidTr="00C1508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B3EE50" w14:textId="77777777" w:rsidR="00393D27" w:rsidRDefault="00393D27" w:rsidP="003307BE">
            <w:pPr>
              <w:rPr>
                <w:rFonts w:eastAsia="Times New Roman"/>
                <w:sz w:val="20"/>
                <w:szCs w:val="20"/>
              </w:rPr>
            </w:pPr>
            <w:proofErr w:type="spellStart"/>
            <w:r>
              <w:rPr>
                <w:rFonts w:eastAsia="Times New Roman"/>
                <w:sz w:val="20"/>
                <w:szCs w:val="20"/>
              </w:rPr>
              <w:t>Ácido</w:t>
            </w:r>
            <w:proofErr w:type="spellEnd"/>
            <w:r>
              <w:rPr>
                <w:rFonts w:eastAsia="Times New Roman"/>
                <w:sz w:val="20"/>
                <w:szCs w:val="20"/>
              </w:rPr>
              <w:t xml:space="preserve"> </w:t>
            </w:r>
            <w:proofErr w:type="spellStart"/>
            <w:r>
              <w:rPr>
                <w:rFonts w:eastAsia="Times New Roman"/>
                <w:sz w:val="20"/>
                <w:szCs w:val="20"/>
              </w:rPr>
              <w:t>perfluorooctanosulfónico</w:t>
            </w:r>
            <w:proofErr w:type="spellEnd"/>
            <w:r>
              <w:rPr>
                <w:rFonts w:eastAsia="Times New Roman"/>
                <w:sz w:val="20"/>
                <w:szCs w:val="20"/>
              </w:rPr>
              <w:t xml:space="preserve"> (PFOS)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CA306D" w14:textId="6052BA1A" w:rsidR="00393D27" w:rsidRDefault="00393D27" w:rsidP="003307BE">
            <w:pPr>
              <w:jc w:val="center"/>
              <w:rPr>
                <w:rFonts w:eastAsia="Times New Roman"/>
                <w:sz w:val="20"/>
                <w:szCs w:val="20"/>
              </w:rPr>
            </w:pPr>
            <w:r>
              <w:rPr>
                <w:rFonts w:eastAsia="Times New Roman"/>
                <w:color w:val="000000" w:themeColor="text1"/>
                <w:sz w:val="20"/>
                <w:szCs w:val="20"/>
              </w:rPr>
              <w:t>4.0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B0BCBD" w14:textId="6B311C9F" w:rsidR="00393D27" w:rsidRDefault="00393D27" w:rsidP="003307BE">
            <w:pPr>
              <w:jc w:val="center"/>
              <w:rPr>
                <w:rFonts w:eastAsia="Times New Roman"/>
                <w:sz w:val="20"/>
                <w:szCs w:val="20"/>
              </w:rPr>
            </w:pPr>
            <w:r w:rsidRPr="0038531E">
              <w:rPr>
                <w:rFonts w:eastAsia="Times New Roman"/>
                <w:color w:val="000000" w:themeColor="text1"/>
                <w:sz w:val="20"/>
                <w:szCs w:val="20"/>
              </w:rPr>
              <w:t xml:space="preserve">0.14 </w:t>
            </w:r>
            <w:r>
              <w:rPr>
                <w:rFonts w:eastAsia="Times New Roman"/>
                <w:color w:val="000000" w:themeColor="text1"/>
                <w:sz w:val="20"/>
                <w:szCs w:val="20"/>
              </w:rPr>
              <w:t>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454ACB" w14:textId="3E0B594F" w:rsidR="00393D27" w:rsidRDefault="00393D27" w:rsidP="003307BE">
            <w:pPr>
              <w:jc w:val="center"/>
              <w:rPr>
                <w:rFonts w:eastAsia="Times New Roman"/>
                <w:sz w:val="20"/>
                <w:szCs w:val="20"/>
              </w:rPr>
            </w:pPr>
            <w:r w:rsidRPr="0038531E">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532710" w14:textId="77777777" w:rsidR="00393D27" w:rsidRDefault="00393D27" w:rsidP="003307BE">
            <w:pPr>
              <w:rPr>
                <w:rFonts w:eastAsia="Times New Roman"/>
                <w:sz w:val="20"/>
                <w:szCs w:val="20"/>
              </w:rPr>
            </w:pPr>
            <w:proofErr w:type="spellStart"/>
            <w:r>
              <w:rPr>
                <w:rFonts w:eastAsia="Times New Roman"/>
                <w:sz w:val="20"/>
                <w:szCs w:val="20"/>
              </w:rPr>
              <w:t>Descarga</w:t>
            </w:r>
            <w:proofErr w:type="spellEnd"/>
            <w:r>
              <w:rPr>
                <w:rFonts w:eastAsia="Times New Roman"/>
                <w:sz w:val="20"/>
                <w:szCs w:val="20"/>
              </w:rPr>
              <w:t xml:space="preserve"> de </w:t>
            </w:r>
            <w:proofErr w:type="spellStart"/>
            <w:r>
              <w:rPr>
                <w:rFonts w:eastAsia="Times New Roman"/>
                <w:sz w:val="20"/>
                <w:szCs w:val="20"/>
              </w:rPr>
              <w:t>fábricas</w:t>
            </w:r>
            <w:proofErr w:type="spellEnd"/>
            <w:r>
              <w:rPr>
                <w:rFonts w:eastAsia="Times New Roman"/>
                <w:sz w:val="20"/>
                <w:szCs w:val="20"/>
              </w:rPr>
              <w:t xml:space="preserve"> y </w:t>
            </w:r>
            <w:proofErr w:type="spellStart"/>
            <w:r>
              <w:rPr>
                <w:rFonts w:eastAsia="Times New Roman"/>
                <w:sz w:val="20"/>
                <w:szCs w:val="20"/>
              </w:rPr>
              <w:t>tintorerías</w:t>
            </w:r>
            <w:proofErr w:type="spellEnd"/>
          </w:p>
        </w:tc>
      </w:tr>
      <w:tr w:rsidR="00393D27" w14:paraId="5E8BFC3F" w14:textId="77777777" w:rsidTr="00C1508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557A6A" w14:textId="77777777" w:rsidR="00393D27" w:rsidRDefault="00393D27" w:rsidP="003307BE">
            <w:pPr>
              <w:rPr>
                <w:rFonts w:eastAsia="Times New Roman"/>
                <w:sz w:val="20"/>
                <w:szCs w:val="20"/>
              </w:rPr>
            </w:pPr>
            <w:proofErr w:type="spellStart"/>
            <w:r>
              <w:rPr>
                <w:rFonts w:eastAsia="Times New Roman"/>
                <w:sz w:val="20"/>
                <w:szCs w:val="20"/>
              </w:rPr>
              <w:t>Ácido</w:t>
            </w:r>
            <w:proofErr w:type="spellEnd"/>
            <w:r>
              <w:rPr>
                <w:rFonts w:eastAsia="Times New Roman"/>
                <w:sz w:val="20"/>
                <w:szCs w:val="20"/>
              </w:rPr>
              <w:t xml:space="preserve"> </w:t>
            </w:r>
            <w:proofErr w:type="spellStart"/>
            <w:r>
              <w:rPr>
                <w:rFonts w:eastAsia="Times New Roman"/>
                <w:sz w:val="20"/>
                <w:szCs w:val="20"/>
              </w:rPr>
              <w:t>perfluorooactánico</w:t>
            </w:r>
            <w:proofErr w:type="spellEnd"/>
            <w:r>
              <w:rPr>
                <w:rFonts w:eastAsia="Times New Roman"/>
                <w:sz w:val="20"/>
                <w:szCs w:val="20"/>
              </w:rPr>
              <w:t xml:space="preserve"> (PFOA)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46001D" w14:textId="1A590202" w:rsidR="00393D27" w:rsidRDefault="00393D27" w:rsidP="003307BE">
            <w:pPr>
              <w:jc w:val="center"/>
              <w:rPr>
                <w:rFonts w:eastAsia="Times New Roman"/>
                <w:sz w:val="20"/>
                <w:szCs w:val="20"/>
              </w:rPr>
            </w:pPr>
            <w:r>
              <w:rPr>
                <w:rFonts w:eastAsia="Times New Roman"/>
                <w:color w:val="000000" w:themeColor="text1"/>
                <w:sz w:val="20"/>
                <w:szCs w:val="20"/>
              </w:rPr>
              <w:t>4.0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7F1694" w14:textId="42BF7C54" w:rsidR="00393D27" w:rsidRDefault="00393D27" w:rsidP="003307BE">
            <w:pPr>
              <w:jc w:val="center"/>
              <w:rPr>
                <w:rFonts w:eastAsia="Times New Roman"/>
                <w:sz w:val="20"/>
                <w:szCs w:val="20"/>
              </w:rPr>
            </w:pPr>
            <w:r w:rsidRPr="0038531E">
              <w:rPr>
                <w:rFonts w:eastAsia="Times New Roman"/>
                <w:color w:val="000000" w:themeColor="text1"/>
                <w:sz w:val="20"/>
                <w:szCs w:val="20"/>
              </w:rPr>
              <w:t xml:space="preserve">0.16 </w:t>
            </w:r>
            <w:r>
              <w:rPr>
                <w:rFonts w:eastAsia="Times New Roman"/>
                <w:color w:val="000000" w:themeColor="text1"/>
                <w:sz w:val="20"/>
                <w:szCs w:val="20"/>
              </w:rPr>
              <w:t>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791EE87" w14:textId="03F3AB36" w:rsidR="00393D27" w:rsidRDefault="00393D27" w:rsidP="003307BE">
            <w:pPr>
              <w:jc w:val="center"/>
              <w:rPr>
                <w:rFonts w:eastAsia="Times New Roman"/>
                <w:sz w:val="20"/>
                <w:szCs w:val="20"/>
              </w:rPr>
            </w:pPr>
            <w:r w:rsidRPr="0038531E">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47884D0" w14:textId="77777777" w:rsidR="00393D27" w:rsidRDefault="00393D27" w:rsidP="003307BE">
            <w:pPr>
              <w:rPr>
                <w:rFonts w:eastAsia="Times New Roman"/>
                <w:sz w:val="20"/>
                <w:szCs w:val="20"/>
              </w:rPr>
            </w:pPr>
            <w:proofErr w:type="spellStart"/>
            <w:r w:rsidRPr="00767B90">
              <w:rPr>
                <w:rFonts w:eastAsia="Times New Roman"/>
                <w:sz w:val="20"/>
                <w:szCs w:val="20"/>
              </w:rPr>
              <w:t>Descarga</w:t>
            </w:r>
            <w:proofErr w:type="spellEnd"/>
            <w:r w:rsidRPr="00767B90">
              <w:rPr>
                <w:rFonts w:eastAsia="Times New Roman"/>
                <w:sz w:val="20"/>
                <w:szCs w:val="20"/>
              </w:rPr>
              <w:t xml:space="preserve"> de </w:t>
            </w:r>
            <w:proofErr w:type="spellStart"/>
            <w:r w:rsidRPr="00767B90">
              <w:rPr>
                <w:rFonts w:eastAsia="Times New Roman"/>
                <w:sz w:val="20"/>
                <w:szCs w:val="20"/>
              </w:rPr>
              <w:t>fábricas</w:t>
            </w:r>
            <w:proofErr w:type="spellEnd"/>
            <w:r w:rsidRPr="00767B90">
              <w:rPr>
                <w:rFonts w:eastAsia="Times New Roman"/>
                <w:sz w:val="20"/>
                <w:szCs w:val="20"/>
              </w:rPr>
              <w:t xml:space="preserve"> y </w:t>
            </w:r>
            <w:proofErr w:type="spellStart"/>
            <w:r w:rsidRPr="00767B90">
              <w:rPr>
                <w:rFonts w:eastAsia="Times New Roman"/>
                <w:sz w:val="20"/>
                <w:szCs w:val="20"/>
              </w:rPr>
              <w:t>tintorerías</w:t>
            </w:r>
            <w:proofErr w:type="spellEnd"/>
          </w:p>
        </w:tc>
      </w:tr>
      <w:tr w:rsidR="00393D27" w14:paraId="1D160E53" w14:textId="77777777" w:rsidTr="00F4798B">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5F8C4F" w14:textId="2A4CA3FD" w:rsidR="00393D27" w:rsidRDefault="00A513E4" w:rsidP="003307BE">
            <w:pPr>
              <w:rPr>
                <w:rFonts w:eastAsia="Times New Roman"/>
                <w:sz w:val="20"/>
                <w:szCs w:val="20"/>
              </w:rPr>
            </w:pPr>
            <w:proofErr w:type="spellStart"/>
            <w:r w:rsidRPr="00A513E4">
              <w:rPr>
                <w:rFonts w:eastAsia="Times New Roman"/>
                <w:sz w:val="20"/>
                <w:szCs w:val="20"/>
              </w:rPr>
              <w:t>Ácido</w:t>
            </w:r>
            <w:proofErr w:type="spellEnd"/>
            <w:r w:rsidRPr="00A513E4">
              <w:rPr>
                <w:rFonts w:eastAsia="Times New Roman"/>
                <w:sz w:val="20"/>
                <w:szCs w:val="20"/>
              </w:rPr>
              <w:t xml:space="preserve"> </w:t>
            </w:r>
            <w:proofErr w:type="spellStart"/>
            <w:r w:rsidRPr="00A513E4">
              <w:rPr>
                <w:rFonts w:eastAsia="Times New Roman"/>
                <w:sz w:val="20"/>
                <w:szCs w:val="20"/>
              </w:rPr>
              <w:t>perfluorohexanosulfónico</w:t>
            </w:r>
            <w:proofErr w:type="spellEnd"/>
            <w:r w:rsidRPr="00A513E4">
              <w:rPr>
                <w:rFonts w:eastAsia="Times New Roman"/>
                <w:sz w:val="20"/>
                <w:szCs w:val="20"/>
              </w:rPr>
              <w:t xml:space="preserve"> (</w:t>
            </w:r>
            <w:proofErr w:type="spellStart"/>
            <w:r w:rsidRPr="00A513E4">
              <w:rPr>
                <w:rFonts w:eastAsia="Times New Roman"/>
                <w:sz w:val="20"/>
                <w:szCs w:val="20"/>
              </w:rPr>
              <w:t>PFHxS</w:t>
            </w:r>
            <w:proofErr w:type="spellEnd"/>
            <w:r w:rsidRPr="00A513E4">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9688A5" w14:textId="1A8760F5" w:rsidR="00393D27" w:rsidRDefault="00393D27" w:rsidP="003307BE">
            <w:pPr>
              <w:jc w:val="center"/>
              <w:rPr>
                <w:rFonts w:eastAsia="Times New Roman"/>
                <w:sz w:val="20"/>
                <w:szCs w:val="20"/>
              </w:rPr>
            </w:pPr>
            <w:r>
              <w:rPr>
                <w:rFonts w:eastAsia="Times New Roman"/>
                <w:color w:val="000000" w:themeColor="text1"/>
                <w:sz w:val="20"/>
                <w:szCs w:val="20"/>
              </w:rPr>
              <w:t>10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A04E288" w14:textId="385DBDD4" w:rsidR="00393D27" w:rsidRDefault="00393D27" w:rsidP="003307BE">
            <w:pPr>
              <w:jc w:val="center"/>
              <w:rPr>
                <w:rFonts w:eastAsia="Times New Roman"/>
                <w:sz w:val="20"/>
                <w:szCs w:val="20"/>
              </w:rPr>
            </w:pPr>
            <w:r>
              <w:rPr>
                <w:rFonts w:eastAsia="Times New Roman"/>
                <w:color w:val="000000" w:themeColor="text1"/>
                <w:sz w:val="20"/>
                <w:szCs w:val="20"/>
              </w:rPr>
              <w:t>0.060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344EA" w14:textId="1449BF1A" w:rsidR="00393D27" w:rsidRDefault="00393D27" w:rsidP="003307BE">
            <w:pPr>
              <w:jc w:val="center"/>
              <w:rPr>
                <w:rFonts w:eastAsia="Times New Roman"/>
                <w:sz w:val="20"/>
                <w:szCs w:val="20"/>
              </w:rPr>
            </w:pPr>
            <w:r w:rsidRPr="00107F58">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278B41" w14:textId="4F37E18D" w:rsidR="00393D27" w:rsidRDefault="00393D27" w:rsidP="003307BE">
            <w:pPr>
              <w:rPr>
                <w:rFonts w:eastAsia="Times New Roman"/>
                <w:sz w:val="20"/>
                <w:szCs w:val="20"/>
              </w:rPr>
            </w:pPr>
            <w:r>
              <w:rPr>
                <w:rFonts w:eastAsia="Times New Roman"/>
                <w:sz w:val="20"/>
                <w:szCs w:val="20"/>
              </w:rPr>
              <w:t>Descarga de fábricas y tintorerías</w:t>
            </w:r>
          </w:p>
        </w:tc>
      </w:tr>
      <w:tr w:rsidR="00393D27" w14:paraId="2A2A40DD" w14:textId="77777777" w:rsidTr="00F4798B">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304FD7" w14:textId="726DCEF4" w:rsidR="00393D27" w:rsidRDefault="000A7597" w:rsidP="003307BE">
            <w:pPr>
              <w:rPr>
                <w:rFonts w:eastAsia="Times New Roman"/>
                <w:sz w:val="20"/>
                <w:szCs w:val="20"/>
              </w:rPr>
            </w:pPr>
            <w:proofErr w:type="spellStart"/>
            <w:r w:rsidRPr="000A7597">
              <w:rPr>
                <w:rFonts w:eastAsia="Times New Roman"/>
                <w:sz w:val="20"/>
                <w:szCs w:val="20"/>
              </w:rPr>
              <w:t>Ácido</w:t>
            </w:r>
            <w:proofErr w:type="spellEnd"/>
            <w:r w:rsidRPr="000A7597">
              <w:rPr>
                <w:rFonts w:eastAsia="Times New Roman"/>
                <w:sz w:val="20"/>
                <w:szCs w:val="20"/>
              </w:rPr>
              <w:t xml:space="preserve"> </w:t>
            </w:r>
            <w:proofErr w:type="spellStart"/>
            <w:r w:rsidRPr="000A7597">
              <w:rPr>
                <w:rFonts w:eastAsia="Times New Roman"/>
                <w:sz w:val="20"/>
                <w:szCs w:val="20"/>
              </w:rPr>
              <w:t>dímero</w:t>
            </w:r>
            <w:proofErr w:type="spellEnd"/>
            <w:r w:rsidRPr="000A7597">
              <w:rPr>
                <w:rFonts w:eastAsia="Times New Roman"/>
                <w:sz w:val="20"/>
                <w:szCs w:val="20"/>
              </w:rPr>
              <w:t xml:space="preserve"> de </w:t>
            </w:r>
            <w:proofErr w:type="spellStart"/>
            <w:r w:rsidRPr="000A7597">
              <w:rPr>
                <w:rFonts w:eastAsia="Times New Roman"/>
                <w:sz w:val="20"/>
                <w:szCs w:val="20"/>
              </w:rPr>
              <w:t>óxido</w:t>
            </w:r>
            <w:proofErr w:type="spellEnd"/>
            <w:r w:rsidRPr="000A7597">
              <w:rPr>
                <w:rFonts w:eastAsia="Times New Roman"/>
                <w:sz w:val="20"/>
                <w:szCs w:val="20"/>
              </w:rPr>
              <w:t xml:space="preserve"> de </w:t>
            </w:r>
            <w:proofErr w:type="spellStart"/>
            <w:r w:rsidRPr="000A7597">
              <w:rPr>
                <w:rFonts w:eastAsia="Times New Roman"/>
                <w:sz w:val="20"/>
                <w:szCs w:val="20"/>
              </w:rPr>
              <w:t>hexafluoropropileno</w:t>
            </w:r>
            <w:proofErr w:type="spellEnd"/>
            <w:r w:rsidRPr="000A7597">
              <w:rPr>
                <w:rFonts w:eastAsia="Times New Roman"/>
                <w:sz w:val="20"/>
                <w:szCs w:val="20"/>
              </w:rPr>
              <w:t xml:space="preserve"> (HFPO-DA)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73F0D1" w14:textId="4A1E4279" w:rsidR="00393D27" w:rsidRDefault="00393D27" w:rsidP="003307BE">
            <w:pPr>
              <w:jc w:val="center"/>
              <w:rPr>
                <w:rFonts w:eastAsia="Times New Roman"/>
                <w:sz w:val="20"/>
                <w:szCs w:val="20"/>
              </w:rPr>
            </w:pPr>
            <w:r>
              <w:rPr>
                <w:rFonts w:eastAsia="Times New Roman"/>
                <w:color w:val="000000" w:themeColor="text1"/>
                <w:sz w:val="20"/>
                <w:szCs w:val="20"/>
              </w:rPr>
              <w:t>10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EA4DFA" w14:textId="53F3F2BF" w:rsidR="00393D27" w:rsidRDefault="00393D27" w:rsidP="003307BE">
            <w:pPr>
              <w:jc w:val="center"/>
              <w:rPr>
                <w:rFonts w:eastAsia="Times New Roman"/>
                <w:sz w:val="20"/>
                <w:szCs w:val="20"/>
              </w:rPr>
            </w:pPr>
            <w:r>
              <w:rPr>
                <w:rFonts w:eastAsia="Times New Roman"/>
                <w:color w:val="000000" w:themeColor="text1"/>
                <w:sz w:val="20"/>
                <w:szCs w:val="20"/>
              </w:rPr>
              <w:t>0.064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BE57AB" w14:textId="36B392B0" w:rsidR="00393D27" w:rsidRDefault="00393D27" w:rsidP="003307BE">
            <w:pPr>
              <w:jc w:val="center"/>
              <w:rPr>
                <w:rFonts w:eastAsia="Times New Roman"/>
                <w:sz w:val="20"/>
                <w:szCs w:val="20"/>
              </w:rPr>
            </w:pPr>
            <w:r w:rsidRPr="00107F58">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363209" w14:textId="4A87F5FB" w:rsidR="00393D27" w:rsidRDefault="00393D27" w:rsidP="003307BE">
            <w:pPr>
              <w:rPr>
                <w:rFonts w:eastAsia="Times New Roman"/>
                <w:sz w:val="20"/>
                <w:szCs w:val="20"/>
              </w:rPr>
            </w:pPr>
            <w:r w:rsidRPr="00767B90">
              <w:rPr>
                <w:rFonts w:eastAsia="Times New Roman"/>
                <w:sz w:val="20"/>
                <w:szCs w:val="20"/>
              </w:rPr>
              <w:t>Descarga de fábricas y tintorerías</w:t>
            </w:r>
          </w:p>
        </w:tc>
      </w:tr>
      <w:tr w:rsidR="00393D27" w14:paraId="6B31BE03" w14:textId="77777777" w:rsidTr="00F4798B">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9975137" w14:textId="05E91B96" w:rsidR="00393D27" w:rsidRDefault="0073249C" w:rsidP="003307BE">
            <w:pPr>
              <w:rPr>
                <w:rFonts w:eastAsia="Times New Roman"/>
                <w:sz w:val="20"/>
                <w:szCs w:val="20"/>
              </w:rPr>
            </w:pPr>
            <w:proofErr w:type="spellStart"/>
            <w:r w:rsidRPr="0073249C">
              <w:rPr>
                <w:rFonts w:eastAsia="Times New Roman"/>
                <w:sz w:val="20"/>
                <w:szCs w:val="20"/>
              </w:rPr>
              <w:t>Ácido</w:t>
            </w:r>
            <w:proofErr w:type="spellEnd"/>
            <w:r w:rsidRPr="0073249C">
              <w:rPr>
                <w:rFonts w:eastAsia="Times New Roman"/>
                <w:sz w:val="20"/>
                <w:szCs w:val="20"/>
              </w:rPr>
              <w:t xml:space="preserve"> </w:t>
            </w:r>
            <w:proofErr w:type="spellStart"/>
            <w:r w:rsidRPr="0073249C">
              <w:rPr>
                <w:rFonts w:eastAsia="Times New Roman"/>
                <w:sz w:val="20"/>
                <w:szCs w:val="20"/>
              </w:rPr>
              <w:t>perfluorononanoico</w:t>
            </w:r>
            <w:proofErr w:type="spellEnd"/>
            <w:r w:rsidRPr="0073249C">
              <w:rPr>
                <w:rFonts w:eastAsia="Times New Roman"/>
                <w:sz w:val="20"/>
                <w:szCs w:val="20"/>
              </w:rPr>
              <w:t xml:space="preserve"> (PFNA)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1381C0" w14:textId="220F3265" w:rsidR="00393D27" w:rsidRDefault="00393D27" w:rsidP="003307BE">
            <w:pPr>
              <w:jc w:val="center"/>
              <w:rPr>
                <w:rFonts w:eastAsia="Times New Roman"/>
                <w:sz w:val="20"/>
                <w:szCs w:val="20"/>
              </w:rPr>
            </w:pPr>
            <w:r>
              <w:rPr>
                <w:rFonts w:eastAsia="Times New Roman"/>
                <w:color w:val="000000" w:themeColor="text1"/>
                <w:sz w:val="20"/>
                <w:szCs w:val="20"/>
              </w:rPr>
              <w:t>10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0656343" w14:textId="3C0D18F8" w:rsidR="00393D27" w:rsidRDefault="00393D27" w:rsidP="003307BE">
            <w:pPr>
              <w:jc w:val="center"/>
              <w:rPr>
                <w:rFonts w:eastAsia="Times New Roman"/>
                <w:sz w:val="20"/>
                <w:szCs w:val="20"/>
              </w:rPr>
            </w:pPr>
            <w:r>
              <w:rPr>
                <w:rFonts w:eastAsia="Times New Roman"/>
                <w:color w:val="000000" w:themeColor="text1"/>
                <w:sz w:val="20"/>
                <w:szCs w:val="20"/>
              </w:rPr>
              <w:t>0.098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9DEA3E" w14:textId="5D83B87C" w:rsidR="00393D27" w:rsidRDefault="00393D27" w:rsidP="003307BE">
            <w:pPr>
              <w:jc w:val="center"/>
              <w:rPr>
                <w:rFonts w:eastAsia="Times New Roman"/>
                <w:sz w:val="20"/>
                <w:szCs w:val="20"/>
              </w:rPr>
            </w:pPr>
            <w:r w:rsidRPr="00107F58">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1300B63" w14:textId="4E6E8F47" w:rsidR="00393D27" w:rsidRPr="00767B90" w:rsidRDefault="00393D27" w:rsidP="003307BE">
            <w:pPr>
              <w:rPr>
                <w:rFonts w:eastAsia="Times New Roman"/>
                <w:sz w:val="20"/>
                <w:szCs w:val="20"/>
              </w:rPr>
            </w:pPr>
            <w:proofErr w:type="spellStart"/>
            <w:r>
              <w:rPr>
                <w:rFonts w:eastAsia="Times New Roman"/>
                <w:sz w:val="20"/>
                <w:szCs w:val="20"/>
              </w:rPr>
              <w:t>Descarga</w:t>
            </w:r>
            <w:proofErr w:type="spellEnd"/>
            <w:r>
              <w:rPr>
                <w:rFonts w:eastAsia="Times New Roman"/>
                <w:sz w:val="20"/>
                <w:szCs w:val="20"/>
              </w:rPr>
              <w:t xml:space="preserve"> de </w:t>
            </w:r>
            <w:proofErr w:type="spellStart"/>
            <w:r>
              <w:rPr>
                <w:rFonts w:eastAsia="Times New Roman"/>
                <w:sz w:val="20"/>
                <w:szCs w:val="20"/>
              </w:rPr>
              <w:t>fábricas</w:t>
            </w:r>
            <w:proofErr w:type="spellEnd"/>
            <w:r>
              <w:rPr>
                <w:rFonts w:eastAsia="Times New Roman"/>
                <w:sz w:val="20"/>
                <w:szCs w:val="20"/>
              </w:rPr>
              <w:t xml:space="preserve"> y </w:t>
            </w:r>
            <w:proofErr w:type="spellStart"/>
            <w:r>
              <w:rPr>
                <w:rFonts w:eastAsia="Times New Roman"/>
                <w:sz w:val="20"/>
                <w:szCs w:val="20"/>
              </w:rPr>
              <w:t>tintorerías</w:t>
            </w:r>
            <w:proofErr w:type="spellEnd"/>
          </w:p>
        </w:tc>
      </w:tr>
      <w:tr w:rsidR="00393D27" w14:paraId="1E1C014B" w14:textId="77777777" w:rsidTr="00F4798B">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E536C41" w14:textId="79AD6F09" w:rsidR="00393D27" w:rsidRDefault="0073249C" w:rsidP="003307BE">
            <w:pPr>
              <w:rPr>
                <w:rFonts w:eastAsia="Times New Roman"/>
                <w:sz w:val="20"/>
                <w:szCs w:val="20"/>
              </w:rPr>
            </w:pPr>
            <w:proofErr w:type="spellStart"/>
            <w:r w:rsidRPr="0073249C">
              <w:rPr>
                <w:rFonts w:eastAsia="Times New Roman"/>
                <w:sz w:val="20"/>
                <w:szCs w:val="20"/>
              </w:rPr>
              <w:t>Ácido</w:t>
            </w:r>
            <w:proofErr w:type="spellEnd"/>
            <w:r w:rsidRPr="0073249C">
              <w:rPr>
                <w:rFonts w:eastAsia="Times New Roman"/>
                <w:sz w:val="20"/>
                <w:szCs w:val="20"/>
              </w:rPr>
              <w:t xml:space="preserve"> </w:t>
            </w:r>
            <w:proofErr w:type="spellStart"/>
            <w:r w:rsidRPr="0073249C">
              <w:rPr>
                <w:rFonts w:eastAsia="Times New Roman"/>
                <w:sz w:val="20"/>
                <w:szCs w:val="20"/>
              </w:rPr>
              <w:t>perfluorobutanosulfónico</w:t>
            </w:r>
            <w:proofErr w:type="spellEnd"/>
            <w:r w:rsidRPr="0073249C">
              <w:rPr>
                <w:rFonts w:eastAsia="Times New Roman"/>
                <w:sz w:val="20"/>
                <w:szCs w:val="20"/>
              </w:rPr>
              <w:t xml:space="preserve"> (PFBS)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16CDA80" w14:textId="21495772" w:rsidR="00393D27" w:rsidRDefault="00393D27" w:rsidP="003307BE">
            <w:pPr>
              <w:jc w:val="center"/>
              <w:rPr>
                <w:rFonts w:eastAsia="Times New Roman"/>
                <w:sz w:val="20"/>
                <w:szCs w:val="20"/>
              </w:rPr>
            </w:pPr>
            <w:r>
              <w:rPr>
                <w:rFonts w:eastAsia="Times New Roman"/>
                <w:color w:val="000000" w:themeColor="text1"/>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070EBC" w14:textId="15AC878F" w:rsidR="00393D27" w:rsidRDefault="00393D27" w:rsidP="003307BE">
            <w:pPr>
              <w:jc w:val="center"/>
              <w:rPr>
                <w:rFonts w:eastAsia="Times New Roman"/>
                <w:sz w:val="20"/>
                <w:szCs w:val="20"/>
              </w:rPr>
            </w:pPr>
            <w:r>
              <w:rPr>
                <w:rFonts w:eastAsia="Times New Roman"/>
                <w:color w:val="000000" w:themeColor="text1"/>
                <w:sz w:val="20"/>
                <w:szCs w:val="20"/>
              </w:rPr>
              <w:t>0.085 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CCF88B" w14:textId="16D935F2" w:rsidR="00393D27" w:rsidRDefault="00393D27" w:rsidP="003307BE">
            <w:pPr>
              <w:jc w:val="center"/>
              <w:rPr>
                <w:rFonts w:eastAsia="Times New Roman"/>
                <w:sz w:val="20"/>
                <w:szCs w:val="20"/>
              </w:rPr>
            </w:pPr>
            <w:r w:rsidRPr="00107F58">
              <w:rPr>
                <w:rFonts w:eastAsia="Times New Roman"/>
                <w:color w:val="000000" w:themeColor="text1"/>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F67D9D2" w14:textId="027B846B" w:rsidR="00393D27" w:rsidRPr="00767B90" w:rsidRDefault="00393D27" w:rsidP="003307BE">
            <w:pPr>
              <w:rPr>
                <w:rFonts w:eastAsia="Times New Roman"/>
                <w:sz w:val="20"/>
                <w:szCs w:val="20"/>
              </w:rPr>
            </w:pPr>
            <w:proofErr w:type="spellStart"/>
            <w:r w:rsidRPr="00767B90">
              <w:rPr>
                <w:rFonts w:eastAsia="Times New Roman"/>
                <w:sz w:val="20"/>
                <w:szCs w:val="20"/>
              </w:rPr>
              <w:t>Descarga</w:t>
            </w:r>
            <w:proofErr w:type="spellEnd"/>
            <w:r w:rsidRPr="00767B90">
              <w:rPr>
                <w:rFonts w:eastAsia="Times New Roman"/>
                <w:sz w:val="20"/>
                <w:szCs w:val="20"/>
              </w:rPr>
              <w:t xml:space="preserve"> de </w:t>
            </w:r>
            <w:proofErr w:type="spellStart"/>
            <w:r w:rsidRPr="00767B90">
              <w:rPr>
                <w:rFonts w:eastAsia="Times New Roman"/>
                <w:sz w:val="20"/>
                <w:szCs w:val="20"/>
              </w:rPr>
              <w:t>fábricas</w:t>
            </w:r>
            <w:proofErr w:type="spellEnd"/>
            <w:r w:rsidRPr="00767B90">
              <w:rPr>
                <w:rFonts w:eastAsia="Times New Roman"/>
                <w:sz w:val="20"/>
                <w:szCs w:val="20"/>
              </w:rPr>
              <w:t xml:space="preserve"> y </w:t>
            </w:r>
            <w:proofErr w:type="spellStart"/>
            <w:r w:rsidRPr="00767B90">
              <w:rPr>
                <w:rFonts w:eastAsia="Times New Roman"/>
                <w:sz w:val="20"/>
                <w:szCs w:val="20"/>
              </w:rPr>
              <w:t>tintorerías</w:t>
            </w:r>
            <w:proofErr w:type="spellEnd"/>
          </w:p>
        </w:tc>
      </w:tr>
    </w:tbl>
    <w:p w14:paraId="32071D9A" w14:textId="77777777" w:rsidR="00F169C4" w:rsidRDefault="00F169C4" w:rsidP="003307BE">
      <w:pPr>
        <w:rPr>
          <w:rFonts w:eastAsia="Times New Roman"/>
        </w:rPr>
      </w:pPr>
    </w:p>
    <w:p w14:paraId="56076314" w14:textId="77777777" w:rsidR="00F169C4" w:rsidRDefault="005F05BD" w:rsidP="003307BE">
      <w:pPr>
        <w:rPr>
          <w:rFonts w:eastAsia="Times New Roman"/>
        </w:rPr>
      </w:pPr>
      <w:r>
        <w:rPr>
          <w:rFonts w:eastAsia="Times New Roman"/>
        </w:rPr>
        <w:pict w14:anchorId="07FAE143">
          <v:rect id="_x0000_i1027" style="width:0;height:1.5pt" o:hralign="center" o:hrstd="t" o:hr="t" fillcolor="#a0a0a0" stroked="f"/>
        </w:pict>
      </w:r>
    </w:p>
    <w:p w14:paraId="7470D0B4" w14:textId="2921DC16" w:rsidR="00F169C4" w:rsidRPr="00767B90" w:rsidRDefault="00767B90" w:rsidP="003307BE">
      <w:pPr>
        <w:pStyle w:val="Heading3"/>
        <w:rPr>
          <w:rFonts w:ascii="Times New Roman" w:eastAsia="Times New Roman" w:hAnsi="Times New Roman" w:cs="Times New Roman"/>
          <w:sz w:val="42"/>
          <w:szCs w:val="42"/>
        </w:rPr>
      </w:pPr>
      <w:r>
        <w:rPr>
          <w:rFonts w:ascii="Times New Roman" w:eastAsia="Times New Roman" w:hAnsi="Times New Roman" w:cs="Times New Roman"/>
          <w:sz w:val="42"/>
          <w:szCs w:val="42"/>
        </w:rPr>
        <w:t>Contaminantes no detectados</w:t>
      </w:r>
    </w:p>
    <w:p w14:paraId="7DCE2B2D" w14:textId="77777777" w:rsidR="00767B90" w:rsidRPr="00767B90" w:rsidRDefault="00767B90" w:rsidP="003307BE">
      <w:r w:rsidRPr="00767B90">
        <w:rPr>
          <w:lang w:val="es-ES"/>
        </w:rPr>
        <w:t>Los siguientes contaminantes fueron monitoreados, pero no detectados, en su agua.</w:t>
      </w:r>
    </w:p>
    <w:p w14:paraId="49643059" w14:textId="77777777" w:rsidR="00F169C4" w:rsidRDefault="00F169C4" w:rsidP="003307BE">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20"/>
        <w:gridCol w:w="857"/>
        <w:gridCol w:w="702"/>
        <w:gridCol w:w="563"/>
        <w:gridCol w:w="951"/>
        <w:gridCol w:w="4351"/>
      </w:tblGrid>
      <w:tr w:rsidR="00F169C4" w14:paraId="422AB783" w14:textId="77777777" w:rsidTr="00A5150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39FA57E" w14:textId="3406F2F8" w:rsidR="00F169C4" w:rsidRDefault="00A51500" w:rsidP="003307BE">
            <w:pPr>
              <w:jc w:val="center"/>
              <w:rPr>
                <w:rFonts w:eastAsia="Times New Roman"/>
                <w:b/>
                <w:bCs/>
                <w:sz w:val="20"/>
                <w:szCs w:val="20"/>
              </w:rPr>
            </w:pPr>
            <w:r w:rsidRPr="00767B90">
              <w:rPr>
                <w:rFonts w:eastAsia="Times New Roman"/>
                <w:b/>
                <w:bCs/>
                <w:sz w:val="20"/>
                <w:szCs w:val="20"/>
                <w:lang w:val="es-ES"/>
              </w:rPr>
              <w:t>Contaminantes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E9CA079" w14:textId="77777777" w:rsidR="00F169C4" w:rsidRDefault="00055153" w:rsidP="003307BE">
            <w:pPr>
              <w:jc w:val="center"/>
              <w:rPr>
                <w:rFonts w:eastAsia="Times New Roman"/>
                <w:b/>
                <w:bCs/>
                <w:sz w:val="20"/>
                <w:szCs w:val="20"/>
              </w:rPr>
            </w:pPr>
            <w:r>
              <w:rPr>
                <w:rFonts w:eastAsia="Times New Roman"/>
                <w:b/>
                <w:bCs/>
                <w:sz w:val="20"/>
                <w:szCs w:val="20"/>
              </w:rPr>
              <w:t>MCLG</w:t>
            </w:r>
            <w:r>
              <w:rPr>
                <w:rFonts w:eastAsia="Times New Roman"/>
                <w:b/>
                <w:bCs/>
                <w:sz w:val="20"/>
                <w:szCs w:val="20"/>
              </w:rPr>
              <w:br/>
              <w:t>or</w:t>
            </w:r>
            <w:r>
              <w:rPr>
                <w:rFonts w:eastAsia="Times New Roman"/>
                <w:b/>
                <w:bCs/>
                <w:sz w:val="20"/>
                <w:szCs w:val="20"/>
              </w:rPr>
              <w:br/>
              <w:t>MRDLG</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9C529A9" w14:textId="77777777" w:rsidR="00F169C4" w:rsidRDefault="00055153" w:rsidP="003307BE">
            <w:pPr>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301" w:type="pc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BDBFADB" w14:textId="35024CC6" w:rsidR="00F169C4" w:rsidRDefault="00A51500" w:rsidP="003307BE">
            <w:pPr>
              <w:jc w:val="center"/>
              <w:rPr>
                <w:rFonts w:eastAsia="Times New Roman"/>
                <w:b/>
                <w:bCs/>
                <w:sz w:val="20"/>
                <w:szCs w:val="20"/>
              </w:rPr>
            </w:pPr>
            <w:r>
              <w:rPr>
                <w:rFonts w:eastAsia="Times New Roman"/>
                <w:b/>
                <w:bCs/>
                <w:sz w:val="20"/>
                <w:szCs w:val="20"/>
              </w:rPr>
              <w:t>Tu agua</w:t>
            </w:r>
          </w:p>
        </w:tc>
        <w:tc>
          <w:tcPr>
            <w:tcW w:w="509" w:type="pc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13381D3" w14:textId="1B53B8A5" w:rsidR="00F169C4" w:rsidRDefault="00A51500" w:rsidP="003307BE">
            <w:pPr>
              <w:jc w:val="center"/>
              <w:rPr>
                <w:rFonts w:eastAsia="Times New Roman"/>
                <w:b/>
                <w:bCs/>
                <w:sz w:val="20"/>
                <w:szCs w:val="20"/>
              </w:rPr>
            </w:pPr>
            <w:r>
              <w:rPr>
                <w:rFonts w:eastAsia="Times New Roman"/>
                <w:b/>
                <w:bCs/>
                <w:sz w:val="20"/>
                <w:szCs w:val="20"/>
              </w:rPr>
              <w:t>Violación</w:t>
            </w:r>
          </w:p>
        </w:tc>
        <w:tc>
          <w:tcPr>
            <w:tcW w:w="2328" w:type="pc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0081C19" w14:textId="5F288887" w:rsidR="00F169C4" w:rsidRDefault="00A51500" w:rsidP="003307BE">
            <w:pPr>
              <w:jc w:val="center"/>
              <w:rPr>
                <w:rFonts w:eastAsia="Times New Roman"/>
                <w:b/>
                <w:bCs/>
                <w:sz w:val="20"/>
                <w:szCs w:val="20"/>
              </w:rPr>
            </w:pPr>
            <w:r w:rsidRPr="00A51500">
              <w:rPr>
                <w:rFonts w:eastAsia="Times New Roman"/>
                <w:b/>
                <w:bCs/>
                <w:sz w:val="20"/>
                <w:szCs w:val="20"/>
                <w:lang w:val="es-ES"/>
              </w:rPr>
              <w:t>Fuente típica</w:t>
            </w:r>
          </w:p>
        </w:tc>
      </w:tr>
      <w:tr w:rsidR="00072727" w14:paraId="0FDC3E72" w14:textId="77777777" w:rsidTr="00A515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EC5ACBB" w14:textId="6BA359DC" w:rsidR="00072727" w:rsidRDefault="00696A59" w:rsidP="003307BE">
            <w:pPr>
              <w:rPr>
                <w:rFonts w:eastAsia="Times New Roman"/>
                <w:sz w:val="20"/>
                <w:szCs w:val="20"/>
              </w:rPr>
            </w:pPr>
            <w:proofErr w:type="spellStart"/>
            <w:r>
              <w:rPr>
                <w:rFonts w:eastAsia="Times New Roman"/>
                <w:sz w:val="20"/>
                <w:szCs w:val="20"/>
              </w:rPr>
              <w:t>Nitrito</w:t>
            </w:r>
            <w:proofErr w:type="spellEnd"/>
            <w:r w:rsidR="006706A8">
              <w:rPr>
                <w:rFonts w:eastAsia="Times New Roman"/>
                <w:sz w:val="20"/>
                <w:szCs w:val="20"/>
              </w:rPr>
              <w:t xml:space="preserve">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08079D3" w14:textId="1BD51727" w:rsidR="00072727" w:rsidRDefault="004F5515" w:rsidP="003307BE">
            <w:pPr>
              <w:jc w:val="center"/>
              <w:rPr>
                <w:rFonts w:eastAsia="Times New Roman"/>
                <w:sz w:val="20"/>
                <w:szCs w:val="20"/>
              </w:rPr>
            </w:pPr>
            <w:r>
              <w:rPr>
                <w:rFonts w:eastAsia="Times New Roman"/>
                <w:sz w:val="20"/>
                <w:szCs w:val="20"/>
              </w:rPr>
              <w:t>0.05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BCE4FD2" w14:textId="58E5E897" w:rsidR="00072727" w:rsidRDefault="004F5515" w:rsidP="003307BE">
            <w:pPr>
              <w:jc w:val="center"/>
              <w:rPr>
                <w:rFonts w:eastAsia="Times New Roman"/>
                <w:sz w:val="20"/>
                <w:szCs w:val="20"/>
              </w:rPr>
            </w:pPr>
            <w:r>
              <w:rPr>
                <w:rFonts w:eastAsia="Times New Roman"/>
                <w:sz w:val="20"/>
                <w:szCs w:val="20"/>
              </w:rPr>
              <w:t>1</w:t>
            </w:r>
          </w:p>
        </w:tc>
        <w:tc>
          <w:tcPr>
            <w:tcW w:w="30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4D8FFA9" w14:textId="5EE03695" w:rsidR="00072727" w:rsidRDefault="004F5515" w:rsidP="003307BE">
            <w:pPr>
              <w:jc w:val="center"/>
              <w:rPr>
                <w:rFonts w:eastAsia="Times New Roman"/>
                <w:sz w:val="20"/>
                <w:szCs w:val="20"/>
              </w:rPr>
            </w:pPr>
            <w:r>
              <w:rPr>
                <w:rFonts w:eastAsia="Times New Roman"/>
                <w:sz w:val="20"/>
                <w:szCs w:val="20"/>
              </w:rPr>
              <w:t>ND</w:t>
            </w:r>
          </w:p>
        </w:tc>
        <w:tc>
          <w:tcPr>
            <w:tcW w:w="5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D4BE1A" w14:textId="60F107D8" w:rsidR="00072727" w:rsidRDefault="004F5515" w:rsidP="003307BE">
            <w:pPr>
              <w:jc w:val="center"/>
              <w:rPr>
                <w:rFonts w:eastAsia="Times New Roman"/>
                <w:sz w:val="20"/>
                <w:szCs w:val="20"/>
              </w:rPr>
            </w:pPr>
            <w:r>
              <w:rPr>
                <w:rFonts w:eastAsia="Times New Roman"/>
                <w:sz w:val="20"/>
                <w:szCs w:val="20"/>
              </w:rPr>
              <w:t>No</w:t>
            </w:r>
          </w:p>
        </w:tc>
        <w:tc>
          <w:tcPr>
            <w:tcW w:w="232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38DBEC5" w14:textId="531CC265" w:rsidR="00072727" w:rsidRPr="006706A8" w:rsidRDefault="006706A8"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6706A8">
              <w:rPr>
                <w:rFonts w:eastAsia="Times New Roman"/>
                <w:color w:val="1F1F1F"/>
                <w:sz w:val="20"/>
                <w:szCs w:val="20"/>
                <w:lang w:val="es-ES"/>
              </w:rPr>
              <w:t>Escurrimiento por el uso de fertilizantes; fugas de fosas sépticas; erosión de depósitos naturales</w:t>
            </w:r>
          </w:p>
        </w:tc>
      </w:tr>
      <w:tr w:rsidR="00072727" w14:paraId="73B50002" w14:textId="77777777" w:rsidTr="00A515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7AE33C4" w14:textId="45A89D05" w:rsidR="00072727" w:rsidRDefault="00EA2413" w:rsidP="003307BE">
            <w:pPr>
              <w:rPr>
                <w:rFonts w:eastAsia="Times New Roman"/>
                <w:sz w:val="20"/>
                <w:szCs w:val="20"/>
              </w:rPr>
            </w:pPr>
            <w:proofErr w:type="spellStart"/>
            <w:r>
              <w:rPr>
                <w:rFonts w:eastAsia="Times New Roman"/>
                <w:sz w:val="20"/>
                <w:szCs w:val="20"/>
              </w:rPr>
              <w:t>Dalap</w:t>
            </w:r>
            <w:r w:rsidR="0061075F">
              <w:rPr>
                <w:rFonts w:eastAsia="Times New Roman"/>
                <w:sz w:val="20"/>
                <w:szCs w:val="20"/>
              </w:rPr>
              <w:t>ón</w:t>
            </w:r>
            <w:proofErr w:type="spellEnd"/>
            <w:r w:rsidR="007C0A5A">
              <w:rPr>
                <w:rFonts w:eastAsia="Times New Roman"/>
                <w:sz w:val="20"/>
                <w:szCs w:val="20"/>
              </w:rPr>
              <w:t xml:space="preserve">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1049E8D" w14:textId="6329D790" w:rsidR="00072727" w:rsidRDefault="004F5515" w:rsidP="003307BE">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9435179" w14:textId="0EAF3AA2" w:rsidR="00072727" w:rsidRDefault="004F5515" w:rsidP="003307BE">
            <w:pPr>
              <w:jc w:val="center"/>
              <w:rPr>
                <w:rFonts w:eastAsia="Times New Roman"/>
                <w:sz w:val="20"/>
                <w:szCs w:val="20"/>
              </w:rPr>
            </w:pPr>
            <w:r>
              <w:rPr>
                <w:rFonts w:eastAsia="Times New Roman"/>
                <w:sz w:val="20"/>
                <w:szCs w:val="20"/>
              </w:rPr>
              <w:t>200</w:t>
            </w:r>
          </w:p>
        </w:tc>
        <w:tc>
          <w:tcPr>
            <w:tcW w:w="30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6998F62" w14:textId="3A3C602F" w:rsidR="00072727" w:rsidRDefault="004F5515" w:rsidP="003307BE">
            <w:pPr>
              <w:jc w:val="center"/>
              <w:rPr>
                <w:rFonts w:eastAsia="Times New Roman"/>
                <w:sz w:val="20"/>
                <w:szCs w:val="20"/>
              </w:rPr>
            </w:pPr>
            <w:r>
              <w:rPr>
                <w:rFonts w:eastAsia="Times New Roman"/>
                <w:sz w:val="20"/>
                <w:szCs w:val="20"/>
              </w:rPr>
              <w:t>ND</w:t>
            </w:r>
          </w:p>
        </w:tc>
        <w:tc>
          <w:tcPr>
            <w:tcW w:w="5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C1E892D" w14:textId="7BBDA2A8" w:rsidR="00072727" w:rsidRDefault="004F5515" w:rsidP="003307BE">
            <w:pPr>
              <w:jc w:val="center"/>
              <w:rPr>
                <w:rFonts w:eastAsia="Times New Roman"/>
                <w:sz w:val="20"/>
                <w:szCs w:val="20"/>
              </w:rPr>
            </w:pPr>
            <w:r>
              <w:rPr>
                <w:rFonts w:eastAsia="Times New Roman"/>
                <w:sz w:val="20"/>
                <w:szCs w:val="20"/>
              </w:rPr>
              <w:t>No</w:t>
            </w:r>
          </w:p>
        </w:tc>
        <w:tc>
          <w:tcPr>
            <w:tcW w:w="232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A8176BD" w14:textId="2DD48821" w:rsidR="00072727" w:rsidRPr="00A84E50" w:rsidRDefault="00A84E50"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1F1F1F"/>
                <w:sz w:val="20"/>
                <w:szCs w:val="20"/>
              </w:rPr>
            </w:pPr>
            <w:r w:rsidRPr="00A84E50">
              <w:rPr>
                <w:rFonts w:eastAsia="Times New Roman"/>
                <w:color w:val="1F1F1F"/>
                <w:sz w:val="20"/>
                <w:szCs w:val="20"/>
                <w:lang w:val="es-ES"/>
              </w:rPr>
              <w:t>Subproducto de la cloración del agua potable.</w:t>
            </w:r>
          </w:p>
        </w:tc>
      </w:tr>
      <w:tr w:rsidR="00072727" w14:paraId="492B14E1" w14:textId="77777777" w:rsidTr="00A515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C7483D1" w14:textId="60F2563E" w:rsidR="00072727" w:rsidRDefault="002309FD"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2309FD">
              <w:rPr>
                <w:rFonts w:eastAsia="Times New Roman"/>
                <w:color w:val="1F1F1F"/>
                <w:sz w:val="20"/>
                <w:szCs w:val="20"/>
                <w:lang w:val="es-ES"/>
              </w:rPr>
              <w:t xml:space="preserve">Ácido </w:t>
            </w:r>
            <w:proofErr w:type="spellStart"/>
            <w:r w:rsidRPr="002309FD">
              <w:rPr>
                <w:rFonts w:eastAsia="Times New Roman"/>
                <w:color w:val="1F1F1F"/>
                <w:sz w:val="20"/>
                <w:szCs w:val="20"/>
                <w:lang w:val="es-ES"/>
              </w:rPr>
              <w:t>monobromoacético</w:t>
            </w:r>
            <w:proofErr w:type="spellEnd"/>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CF1AF35" w14:textId="35B66522" w:rsidR="00072727" w:rsidRDefault="004F5515" w:rsidP="003307BE">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EDB6CA1" w14:textId="65770B5D" w:rsidR="00072727" w:rsidRDefault="004F5515" w:rsidP="003307BE">
            <w:pPr>
              <w:jc w:val="center"/>
              <w:rPr>
                <w:rFonts w:eastAsia="Times New Roman"/>
                <w:sz w:val="20"/>
                <w:szCs w:val="20"/>
              </w:rPr>
            </w:pPr>
            <w:r>
              <w:rPr>
                <w:rFonts w:eastAsia="Times New Roman"/>
                <w:sz w:val="20"/>
                <w:szCs w:val="20"/>
              </w:rPr>
              <w:t>NA</w:t>
            </w:r>
          </w:p>
        </w:tc>
        <w:tc>
          <w:tcPr>
            <w:tcW w:w="30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2E3374E" w14:textId="3942CB22" w:rsidR="00072727" w:rsidRDefault="004F5515" w:rsidP="003307BE">
            <w:pPr>
              <w:jc w:val="center"/>
              <w:rPr>
                <w:rFonts w:eastAsia="Times New Roman"/>
                <w:sz w:val="20"/>
                <w:szCs w:val="20"/>
              </w:rPr>
            </w:pPr>
            <w:r>
              <w:rPr>
                <w:rFonts w:eastAsia="Times New Roman"/>
                <w:sz w:val="20"/>
                <w:szCs w:val="20"/>
              </w:rPr>
              <w:t>ND</w:t>
            </w:r>
          </w:p>
        </w:tc>
        <w:tc>
          <w:tcPr>
            <w:tcW w:w="5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1CD6481" w14:textId="35160CA1" w:rsidR="00072727" w:rsidRDefault="004F5515" w:rsidP="003307BE">
            <w:pPr>
              <w:jc w:val="center"/>
              <w:rPr>
                <w:rFonts w:eastAsia="Times New Roman"/>
                <w:sz w:val="20"/>
                <w:szCs w:val="20"/>
              </w:rPr>
            </w:pPr>
            <w:r>
              <w:rPr>
                <w:rFonts w:eastAsia="Times New Roman"/>
                <w:sz w:val="20"/>
                <w:szCs w:val="20"/>
              </w:rPr>
              <w:t>No</w:t>
            </w:r>
          </w:p>
        </w:tc>
        <w:tc>
          <w:tcPr>
            <w:tcW w:w="232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F959969" w14:textId="41755718" w:rsidR="00072727" w:rsidRDefault="007C0A5A" w:rsidP="003307BE">
            <w:pPr>
              <w:rPr>
                <w:rFonts w:eastAsia="Times New Roman"/>
                <w:sz w:val="20"/>
                <w:szCs w:val="20"/>
                <w:lang w:val="es-ES"/>
              </w:rPr>
            </w:pPr>
            <w:r w:rsidRPr="00A84E50">
              <w:rPr>
                <w:rFonts w:eastAsia="Times New Roman"/>
                <w:color w:val="1F1F1F"/>
                <w:sz w:val="20"/>
                <w:szCs w:val="20"/>
                <w:lang w:val="es-ES"/>
              </w:rPr>
              <w:t>Subproducto de la cloración del agua potable.</w:t>
            </w:r>
          </w:p>
        </w:tc>
      </w:tr>
      <w:tr w:rsidR="00072727" w14:paraId="194C3B79" w14:textId="77777777" w:rsidTr="00A51500">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2EECB05" w14:textId="5AA832CD" w:rsidR="00072727" w:rsidRDefault="000A1942" w:rsidP="0033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r w:rsidRPr="000A1942">
              <w:rPr>
                <w:rFonts w:eastAsia="Times New Roman"/>
                <w:color w:val="1F1F1F"/>
                <w:sz w:val="20"/>
                <w:szCs w:val="20"/>
                <w:lang w:val="es-ES"/>
              </w:rPr>
              <w:lastRenderedPageBreak/>
              <w:t xml:space="preserve">Ácido </w:t>
            </w:r>
            <w:proofErr w:type="spellStart"/>
            <w:r w:rsidRPr="000A1942">
              <w:rPr>
                <w:rFonts w:eastAsia="Times New Roman"/>
                <w:color w:val="1F1F1F"/>
                <w:sz w:val="20"/>
                <w:szCs w:val="20"/>
                <w:lang w:val="es-ES"/>
              </w:rPr>
              <w:t>monocloroacético</w:t>
            </w:r>
            <w:proofErr w:type="spellEnd"/>
            <w:r>
              <w:rPr>
                <w:rFonts w:eastAsia="Times New Roman"/>
                <w:color w:val="1F1F1F"/>
                <w:sz w:val="20"/>
                <w:szCs w:val="20"/>
                <w:lang w:val="es-ES"/>
              </w:rPr>
              <w:t xml:space="preserve"> (</w:t>
            </w:r>
            <w:proofErr w:type="spellStart"/>
            <w:r>
              <w:rPr>
                <w:rFonts w:eastAsia="Times New Roman"/>
                <w:color w:val="1F1F1F"/>
                <w:sz w:val="20"/>
                <w:szCs w:val="20"/>
                <w:lang w:val="es-ES"/>
              </w:rPr>
              <w:t>ppb</w:t>
            </w:r>
            <w:proofErr w:type="spellEnd"/>
            <w:r>
              <w:rPr>
                <w:rFonts w:eastAsia="Times New Roman"/>
                <w:color w:val="1F1F1F"/>
                <w:sz w:val="20"/>
                <w:szCs w:val="20"/>
                <w:lang w:val="es-ES"/>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DEF5DAC" w14:textId="2BBD09F6" w:rsidR="00072727" w:rsidRDefault="004F5515" w:rsidP="003307BE">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2E98E09" w14:textId="48D06F00" w:rsidR="00072727" w:rsidRDefault="004F5515" w:rsidP="003307BE">
            <w:pPr>
              <w:jc w:val="center"/>
              <w:rPr>
                <w:rFonts w:eastAsia="Times New Roman"/>
                <w:sz w:val="20"/>
                <w:szCs w:val="20"/>
              </w:rPr>
            </w:pPr>
            <w:r>
              <w:rPr>
                <w:rFonts w:eastAsia="Times New Roman"/>
                <w:sz w:val="20"/>
                <w:szCs w:val="20"/>
              </w:rPr>
              <w:t>NA</w:t>
            </w:r>
          </w:p>
        </w:tc>
        <w:tc>
          <w:tcPr>
            <w:tcW w:w="30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4FAE788" w14:textId="5277ABF2" w:rsidR="00072727" w:rsidRDefault="004F5515" w:rsidP="003307BE">
            <w:pPr>
              <w:jc w:val="center"/>
              <w:rPr>
                <w:rFonts w:eastAsia="Times New Roman"/>
                <w:sz w:val="20"/>
                <w:szCs w:val="20"/>
              </w:rPr>
            </w:pPr>
            <w:r>
              <w:rPr>
                <w:rFonts w:eastAsia="Times New Roman"/>
                <w:sz w:val="20"/>
                <w:szCs w:val="20"/>
              </w:rPr>
              <w:t>ND</w:t>
            </w:r>
          </w:p>
        </w:tc>
        <w:tc>
          <w:tcPr>
            <w:tcW w:w="50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8911457" w14:textId="29EF513C" w:rsidR="00072727" w:rsidRDefault="004F5515" w:rsidP="003307BE">
            <w:pPr>
              <w:jc w:val="center"/>
              <w:rPr>
                <w:rFonts w:eastAsia="Times New Roman"/>
                <w:sz w:val="20"/>
                <w:szCs w:val="20"/>
              </w:rPr>
            </w:pPr>
            <w:r>
              <w:rPr>
                <w:rFonts w:eastAsia="Times New Roman"/>
                <w:sz w:val="20"/>
                <w:szCs w:val="20"/>
              </w:rPr>
              <w:t>No</w:t>
            </w:r>
          </w:p>
        </w:tc>
        <w:tc>
          <w:tcPr>
            <w:tcW w:w="232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0C60F78" w14:textId="4D9B168C" w:rsidR="00072727" w:rsidRDefault="007C0A5A" w:rsidP="003307BE">
            <w:pPr>
              <w:rPr>
                <w:rFonts w:eastAsia="Times New Roman"/>
                <w:sz w:val="20"/>
                <w:szCs w:val="20"/>
                <w:lang w:val="es-ES"/>
              </w:rPr>
            </w:pPr>
            <w:r w:rsidRPr="00A84E50">
              <w:rPr>
                <w:rFonts w:eastAsia="Times New Roman"/>
                <w:color w:val="1F1F1F"/>
                <w:sz w:val="20"/>
                <w:szCs w:val="20"/>
                <w:lang w:val="es-ES"/>
              </w:rPr>
              <w:t>Subproducto de la cloración del agua potable.</w:t>
            </w:r>
          </w:p>
        </w:tc>
      </w:tr>
    </w:tbl>
    <w:p w14:paraId="1C4F5B3A" w14:textId="77777777" w:rsidR="00F169C4" w:rsidRDefault="00F169C4" w:rsidP="003307BE">
      <w:pPr>
        <w:rPr>
          <w:rFonts w:eastAsia="Times New Roman"/>
        </w:rPr>
      </w:pPr>
    </w:p>
    <w:p w14:paraId="0F58A071" w14:textId="77777777" w:rsidR="000E55C6" w:rsidRDefault="000E55C6" w:rsidP="003307BE">
      <w:pPr>
        <w:rPr>
          <w:rFonts w:eastAsia="Times New Roman"/>
        </w:rPr>
      </w:pPr>
    </w:p>
    <w:p w14:paraId="5758FB66" w14:textId="77777777" w:rsidR="00BA3A4D" w:rsidRDefault="00BA3A4D" w:rsidP="003307BE">
      <w:pPr>
        <w:rPr>
          <w:rFonts w:eastAsia="Times New Roman"/>
        </w:rPr>
      </w:pPr>
    </w:p>
    <w:p w14:paraId="2B6B8455" w14:textId="77777777" w:rsidR="00F169C4" w:rsidRDefault="005F05BD" w:rsidP="003307BE">
      <w:pPr>
        <w:rPr>
          <w:rFonts w:eastAsia="Times New Roman"/>
        </w:rPr>
      </w:pPr>
      <w:r>
        <w:rPr>
          <w:rFonts w:eastAsia="Times New Roman"/>
        </w:rPr>
        <w:pict w14:anchorId="3EA073D9">
          <v:rect id="_x0000_i1028" style="width:0;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9"/>
        <w:gridCol w:w="7255"/>
      </w:tblGrid>
      <w:tr w:rsidR="00F169C4" w14:paraId="3091494E"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B180EED" w14:textId="77777777" w:rsidR="00A51500" w:rsidRPr="00A51500" w:rsidRDefault="00A51500" w:rsidP="003307BE">
            <w:pPr>
              <w:rPr>
                <w:rFonts w:eastAsia="Times New Roman"/>
                <w:b/>
                <w:bCs/>
                <w:sz w:val="20"/>
                <w:szCs w:val="20"/>
              </w:rPr>
            </w:pPr>
            <w:r w:rsidRPr="00A51500">
              <w:rPr>
                <w:rFonts w:eastAsia="Times New Roman"/>
                <w:b/>
                <w:bCs/>
                <w:sz w:val="20"/>
                <w:szCs w:val="20"/>
                <w:lang w:val="es-ES"/>
              </w:rPr>
              <w:t>Descripciones de unidades</w:t>
            </w:r>
          </w:p>
          <w:p w14:paraId="56C07690" w14:textId="6FA153C8" w:rsidR="00F169C4" w:rsidRDefault="00F169C4" w:rsidP="003307BE">
            <w:pPr>
              <w:rPr>
                <w:rFonts w:eastAsia="Times New Roman"/>
                <w:b/>
                <w:bCs/>
                <w:sz w:val="20"/>
                <w:szCs w:val="20"/>
              </w:rPr>
            </w:pPr>
          </w:p>
        </w:tc>
      </w:tr>
      <w:tr w:rsidR="00F169C4" w14:paraId="675348A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B60AC1" w14:textId="5DF25486" w:rsidR="00F169C4" w:rsidRPr="00A51500" w:rsidRDefault="00A51500" w:rsidP="003307BE">
            <w:pPr>
              <w:jc w:val="center"/>
              <w:rPr>
                <w:rFonts w:eastAsia="Times New Roman"/>
                <w:b/>
                <w:bCs/>
                <w:sz w:val="20"/>
                <w:szCs w:val="20"/>
              </w:rPr>
            </w:pPr>
            <w:r w:rsidRPr="00A51500">
              <w:rPr>
                <w:rFonts w:eastAsia="Times New Roman"/>
                <w:b/>
                <w:bCs/>
                <w:sz w:val="20"/>
                <w:szCs w:val="20"/>
                <w:lang w:val="es-ES"/>
              </w:rPr>
              <w:t>Término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C76AA6" w14:textId="2ED5B438" w:rsidR="00F169C4" w:rsidRPr="00A51500" w:rsidRDefault="00A51500" w:rsidP="003307BE">
            <w:pPr>
              <w:jc w:val="center"/>
              <w:rPr>
                <w:rFonts w:eastAsia="Times New Roman"/>
                <w:b/>
                <w:bCs/>
                <w:sz w:val="20"/>
                <w:szCs w:val="20"/>
              </w:rPr>
            </w:pPr>
            <w:r w:rsidRPr="00A51500">
              <w:rPr>
                <w:rFonts w:eastAsia="Times New Roman"/>
                <w:b/>
                <w:bCs/>
                <w:sz w:val="20"/>
                <w:szCs w:val="20"/>
                <w:lang w:val="es-ES"/>
              </w:rPr>
              <w:t>Definición</w:t>
            </w:r>
          </w:p>
        </w:tc>
      </w:tr>
      <w:tr w:rsidR="00F169C4" w14:paraId="339E75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1733AB" w14:textId="77777777" w:rsidR="00F169C4" w:rsidRDefault="00055153" w:rsidP="003307BE">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25EA67" w14:textId="069EC8C3" w:rsidR="00F169C4" w:rsidRDefault="00A51500" w:rsidP="003307BE">
            <w:pPr>
              <w:jc w:val="center"/>
              <w:rPr>
                <w:rFonts w:eastAsia="Times New Roman"/>
                <w:sz w:val="20"/>
                <w:szCs w:val="20"/>
              </w:rPr>
            </w:pPr>
            <w:r w:rsidRPr="00A51500">
              <w:rPr>
                <w:rFonts w:eastAsia="Times New Roman"/>
                <w:sz w:val="20"/>
                <w:szCs w:val="20"/>
                <w:lang w:val="es-ES"/>
              </w:rPr>
              <w:t>ppm: partes por millón o miligramos por litro (mg/L)</w:t>
            </w:r>
          </w:p>
        </w:tc>
      </w:tr>
      <w:tr w:rsidR="00F169C4" w14:paraId="3F02F48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120768B" w14:textId="77777777" w:rsidR="00F169C4" w:rsidRDefault="00055153" w:rsidP="003307BE">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570AF54" w14:textId="72212034" w:rsidR="00F169C4" w:rsidRDefault="00A51500" w:rsidP="003307BE">
            <w:pPr>
              <w:jc w:val="center"/>
              <w:rPr>
                <w:rFonts w:eastAsia="Times New Roman"/>
                <w:sz w:val="20"/>
                <w:szCs w:val="20"/>
              </w:rPr>
            </w:pPr>
            <w:r w:rsidRPr="00A51500">
              <w:rPr>
                <w:rFonts w:eastAsia="Times New Roman"/>
                <w:sz w:val="20"/>
                <w:szCs w:val="20"/>
              </w:rPr>
              <w:t>ppb: partes por billón o microgramos por litro (µg/L)</w:t>
            </w:r>
          </w:p>
        </w:tc>
      </w:tr>
      <w:tr w:rsidR="00170BA2" w14:paraId="74B68E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7F0B072" w14:textId="075F00BE" w:rsidR="00170BA2" w:rsidRDefault="00D82383" w:rsidP="003307BE">
            <w:pPr>
              <w:jc w:val="center"/>
              <w:rPr>
                <w:rFonts w:eastAsia="Times New Roman"/>
                <w:sz w:val="20"/>
                <w:szCs w:val="20"/>
              </w:rPr>
            </w:pPr>
            <w:r>
              <w:rPr>
                <w:rFonts w:eastAsia="Times New Roman"/>
                <w:sz w:val="20"/>
                <w:szCs w:val="20"/>
              </w:rPr>
              <w:t>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7ADE1A7" w14:textId="05FBB784" w:rsidR="00170BA2" w:rsidRPr="00A51500" w:rsidRDefault="00D82383" w:rsidP="003307BE">
            <w:pPr>
              <w:jc w:val="center"/>
              <w:rPr>
                <w:rFonts w:eastAsia="Times New Roman"/>
                <w:sz w:val="20"/>
                <w:szCs w:val="20"/>
              </w:rPr>
            </w:pPr>
            <w:r w:rsidRPr="00A51500">
              <w:rPr>
                <w:rFonts w:eastAsia="Times New Roman"/>
                <w:sz w:val="20"/>
                <w:szCs w:val="20"/>
              </w:rPr>
              <w:t>pp</w:t>
            </w:r>
            <w:r>
              <w:rPr>
                <w:rFonts w:eastAsia="Times New Roman"/>
                <w:sz w:val="20"/>
                <w:szCs w:val="20"/>
              </w:rPr>
              <w:t>t</w:t>
            </w:r>
            <w:r w:rsidRPr="00A51500">
              <w:rPr>
                <w:rFonts w:eastAsia="Times New Roman"/>
                <w:sz w:val="20"/>
                <w:szCs w:val="20"/>
              </w:rPr>
              <w:t xml:space="preserve">: partes </w:t>
            </w:r>
            <w:proofErr w:type="spellStart"/>
            <w:r w:rsidRPr="00A51500">
              <w:rPr>
                <w:rFonts w:eastAsia="Times New Roman"/>
                <w:sz w:val="20"/>
                <w:szCs w:val="20"/>
              </w:rPr>
              <w:t>por</w:t>
            </w:r>
            <w:proofErr w:type="spellEnd"/>
            <w:r w:rsidRPr="00A51500">
              <w:rPr>
                <w:rFonts w:eastAsia="Times New Roman"/>
                <w:sz w:val="20"/>
                <w:szCs w:val="20"/>
              </w:rPr>
              <w:t xml:space="preserve"> </w:t>
            </w:r>
            <w:proofErr w:type="spellStart"/>
            <w:r>
              <w:rPr>
                <w:rFonts w:eastAsia="Times New Roman"/>
                <w:sz w:val="20"/>
                <w:szCs w:val="20"/>
              </w:rPr>
              <w:t>tr</w:t>
            </w:r>
            <w:r w:rsidRPr="00A51500">
              <w:rPr>
                <w:rFonts w:eastAsia="Times New Roman"/>
                <w:sz w:val="20"/>
                <w:szCs w:val="20"/>
              </w:rPr>
              <w:t>illón</w:t>
            </w:r>
            <w:proofErr w:type="spellEnd"/>
            <w:r w:rsidRPr="00A51500">
              <w:rPr>
                <w:rFonts w:eastAsia="Times New Roman"/>
                <w:sz w:val="20"/>
                <w:szCs w:val="20"/>
              </w:rPr>
              <w:t xml:space="preserve"> o </w:t>
            </w:r>
            <w:proofErr w:type="spellStart"/>
            <w:r>
              <w:rPr>
                <w:rFonts w:eastAsia="Times New Roman"/>
                <w:sz w:val="20"/>
                <w:szCs w:val="20"/>
              </w:rPr>
              <w:t>nano</w:t>
            </w:r>
            <w:r w:rsidRPr="00A51500">
              <w:rPr>
                <w:rFonts w:eastAsia="Times New Roman"/>
                <w:sz w:val="20"/>
                <w:szCs w:val="20"/>
              </w:rPr>
              <w:t>gramos</w:t>
            </w:r>
            <w:proofErr w:type="spellEnd"/>
            <w:r w:rsidRPr="00A51500">
              <w:rPr>
                <w:rFonts w:eastAsia="Times New Roman"/>
                <w:sz w:val="20"/>
                <w:szCs w:val="20"/>
              </w:rPr>
              <w:t xml:space="preserve"> </w:t>
            </w:r>
            <w:proofErr w:type="spellStart"/>
            <w:r w:rsidRPr="00A51500">
              <w:rPr>
                <w:rFonts w:eastAsia="Times New Roman"/>
                <w:sz w:val="20"/>
                <w:szCs w:val="20"/>
              </w:rPr>
              <w:t>por</w:t>
            </w:r>
            <w:proofErr w:type="spellEnd"/>
            <w:r w:rsidRPr="00A51500">
              <w:rPr>
                <w:rFonts w:eastAsia="Times New Roman"/>
                <w:sz w:val="20"/>
                <w:szCs w:val="20"/>
              </w:rPr>
              <w:t xml:space="preserve"> </w:t>
            </w:r>
            <w:proofErr w:type="spellStart"/>
            <w:r w:rsidRPr="00A51500">
              <w:rPr>
                <w:rFonts w:eastAsia="Times New Roman"/>
                <w:sz w:val="20"/>
                <w:szCs w:val="20"/>
              </w:rPr>
              <w:t>litro</w:t>
            </w:r>
            <w:proofErr w:type="spellEnd"/>
            <w:r w:rsidRPr="00A51500">
              <w:rPr>
                <w:rFonts w:eastAsia="Times New Roman"/>
                <w:sz w:val="20"/>
                <w:szCs w:val="20"/>
              </w:rPr>
              <w:t xml:space="preserve"> (µg/L)</w:t>
            </w:r>
          </w:p>
        </w:tc>
      </w:tr>
      <w:tr w:rsidR="00F169C4" w14:paraId="66D65C4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6B6556" w14:textId="77777777" w:rsidR="00F169C4" w:rsidRDefault="00055153" w:rsidP="003307BE">
            <w:pPr>
              <w:jc w:val="center"/>
              <w:rPr>
                <w:rFonts w:eastAsia="Times New Roman"/>
                <w:sz w:val="20"/>
                <w:szCs w:val="20"/>
              </w:rPr>
            </w:pPr>
            <w:r>
              <w:rPr>
                <w:rFonts w:eastAsia="Times New Roman"/>
                <w:sz w:val="20"/>
                <w:szCs w:val="20"/>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61B77FA" w14:textId="1F654252" w:rsidR="00F169C4" w:rsidRDefault="00A51500" w:rsidP="003307BE">
            <w:pPr>
              <w:jc w:val="center"/>
              <w:rPr>
                <w:rFonts w:eastAsia="Times New Roman"/>
                <w:sz w:val="20"/>
                <w:szCs w:val="20"/>
              </w:rPr>
            </w:pPr>
            <w:r w:rsidRPr="00A51500">
              <w:rPr>
                <w:rFonts w:eastAsia="Times New Roman"/>
                <w:sz w:val="20"/>
                <w:szCs w:val="20"/>
                <w:lang w:val="es-ES"/>
              </w:rPr>
              <w:t>pCi/L: picocuries por litro (una medida de radiactividad)</w:t>
            </w:r>
          </w:p>
        </w:tc>
      </w:tr>
      <w:tr w:rsidR="00F169C4" w14:paraId="595EFDC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9FF5CD" w14:textId="374F6161" w:rsidR="00F169C4" w:rsidRDefault="00A51500" w:rsidP="003307BE">
            <w:pPr>
              <w:jc w:val="center"/>
              <w:rPr>
                <w:rFonts w:eastAsia="Times New Roman"/>
                <w:sz w:val="20"/>
                <w:szCs w:val="20"/>
              </w:rPr>
            </w:pPr>
            <w:r w:rsidRPr="00A51500">
              <w:rPr>
                <w:rFonts w:eastAsia="Times New Roman"/>
                <w:sz w:val="20"/>
                <w:szCs w:val="20"/>
                <w:lang w:val="es-ES"/>
              </w:rPr>
              <w:t>% muestras positivas/mes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A58EAB" w14:textId="552ABADF" w:rsidR="00F169C4" w:rsidRDefault="00A51500" w:rsidP="003307BE">
            <w:pPr>
              <w:jc w:val="center"/>
              <w:rPr>
                <w:rFonts w:eastAsia="Times New Roman"/>
                <w:sz w:val="20"/>
                <w:szCs w:val="20"/>
              </w:rPr>
            </w:pPr>
            <w:r w:rsidRPr="00A51500">
              <w:rPr>
                <w:rFonts w:eastAsia="Times New Roman"/>
                <w:sz w:val="20"/>
                <w:szCs w:val="20"/>
                <w:lang w:val="es-ES"/>
              </w:rPr>
              <w:t>% muestras positivas/mes: Porcentaje de muestras tomadas mensualmente que fueron positivas</w:t>
            </w:r>
          </w:p>
        </w:tc>
      </w:tr>
      <w:tr w:rsidR="00F169C4" w14:paraId="67D29A2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39A177" w14:textId="77777777" w:rsidR="00F169C4" w:rsidRDefault="00055153" w:rsidP="003307BE">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F42F98" w14:textId="3C26D704" w:rsidR="00F169C4" w:rsidRDefault="00A51500" w:rsidP="003307BE">
            <w:pPr>
              <w:jc w:val="center"/>
              <w:rPr>
                <w:rFonts w:eastAsia="Times New Roman"/>
                <w:sz w:val="20"/>
                <w:szCs w:val="20"/>
              </w:rPr>
            </w:pPr>
            <w:r w:rsidRPr="00A51500">
              <w:rPr>
                <w:rFonts w:eastAsia="Times New Roman"/>
                <w:sz w:val="20"/>
                <w:szCs w:val="20"/>
                <w:lang w:val="es-ES"/>
              </w:rPr>
              <w:t>NA: no aplicable</w:t>
            </w:r>
          </w:p>
        </w:tc>
      </w:tr>
      <w:tr w:rsidR="00F169C4" w14:paraId="212F11B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6FE1DF" w14:textId="77777777" w:rsidR="00F169C4" w:rsidRDefault="00055153" w:rsidP="003307BE">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38E17C" w14:textId="2B94BA21" w:rsidR="00F169C4" w:rsidRDefault="00055153" w:rsidP="003307BE">
            <w:pPr>
              <w:jc w:val="center"/>
              <w:rPr>
                <w:rFonts w:eastAsia="Times New Roman"/>
                <w:sz w:val="20"/>
                <w:szCs w:val="20"/>
              </w:rPr>
            </w:pPr>
            <w:r>
              <w:rPr>
                <w:rFonts w:eastAsia="Times New Roman"/>
                <w:sz w:val="20"/>
                <w:szCs w:val="20"/>
              </w:rPr>
              <w:t xml:space="preserve">ND: </w:t>
            </w:r>
            <w:r w:rsidR="00A51500">
              <w:rPr>
                <w:rFonts w:eastAsia="Times New Roman"/>
                <w:sz w:val="20"/>
                <w:szCs w:val="20"/>
              </w:rPr>
              <w:t>no detectado</w:t>
            </w:r>
          </w:p>
        </w:tc>
      </w:tr>
      <w:tr w:rsidR="00F169C4" w14:paraId="2999FF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C84246" w14:textId="77777777" w:rsidR="00F169C4" w:rsidRDefault="00055153" w:rsidP="003307BE">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A34BA7" w14:textId="3386BCCA" w:rsidR="00F169C4" w:rsidRDefault="002C16E8" w:rsidP="003307BE">
            <w:pPr>
              <w:jc w:val="center"/>
              <w:rPr>
                <w:rFonts w:eastAsia="Times New Roman"/>
                <w:sz w:val="20"/>
                <w:szCs w:val="20"/>
              </w:rPr>
            </w:pPr>
            <w:r w:rsidRPr="002C16E8">
              <w:rPr>
                <w:rFonts w:eastAsia="Times New Roman"/>
                <w:sz w:val="20"/>
                <w:szCs w:val="20"/>
                <w:lang w:val="es-ES"/>
              </w:rPr>
              <w:t>NR: Monitoreo no requerido, pero recomendado.</w:t>
            </w:r>
          </w:p>
        </w:tc>
      </w:tr>
    </w:tbl>
    <w:p w14:paraId="13E94741" w14:textId="77777777" w:rsidR="00F169C4" w:rsidRDefault="00F169C4" w:rsidP="003307BE">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7"/>
        <w:gridCol w:w="7957"/>
      </w:tblGrid>
      <w:tr w:rsidR="00F169C4" w14:paraId="1B5D525C"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75F3ABD" w14:textId="386B30FD" w:rsidR="00F169C4" w:rsidRDefault="002C16E8" w:rsidP="003307BE">
            <w:pPr>
              <w:rPr>
                <w:rFonts w:eastAsia="Times New Roman"/>
                <w:b/>
                <w:bCs/>
                <w:sz w:val="20"/>
                <w:szCs w:val="20"/>
              </w:rPr>
            </w:pPr>
            <w:r w:rsidRPr="002C16E8">
              <w:rPr>
                <w:rFonts w:eastAsia="Times New Roman"/>
                <w:b/>
                <w:bCs/>
                <w:sz w:val="20"/>
                <w:szCs w:val="20"/>
                <w:lang w:val="es-ES"/>
              </w:rPr>
              <w:t>Definiciones importantes de agua potable</w:t>
            </w:r>
          </w:p>
        </w:tc>
      </w:tr>
      <w:tr w:rsidR="00F169C4" w14:paraId="255279D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2D43E6" w14:textId="582B074B" w:rsidR="00F169C4" w:rsidRDefault="002C16E8" w:rsidP="003307BE">
            <w:pPr>
              <w:jc w:val="center"/>
              <w:rPr>
                <w:rFonts w:eastAsia="Times New Roman"/>
                <w:b/>
                <w:bCs/>
                <w:sz w:val="20"/>
                <w:szCs w:val="20"/>
              </w:rPr>
            </w:pPr>
            <w:r w:rsidRPr="002C16E8">
              <w:rPr>
                <w:rFonts w:eastAsia="Times New Roman"/>
                <w:b/>
                <w:bCs/>
                <w:sz w:val="20"/>
                <w:szCs w:val="20"/>
                <w:lang w:val="es-ES"/>
              </w:rPr>
              <w:t>Término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192BC66" w14:textId="5891A994" w:rsidR="00F169C4" w:rsidRDefault="002C16E8" w:rsidP="003307BE">
            <w:pPr>
              <w:jc w:val="center"/>
              <w:rPr>
                <w:rFonts w:eastAsia="Times New Roman"/>
                <w:b/>
                <w:bCs/>
                <w:sz w:val="20"/>
                <w:szCs w:val="20"/>
              </w:rPr>
            </w:pPr>
            <w:r w:rsidRPr="002C16E8">
              <w:rPr>
                <w:rFonts w:eastAsia="Times New Roman"/>
                <w:b/>
                <w:bCs/>
                <w:sz w:val="20"/>
                <w:szCs w:val="20"/>
                <w:lang w:val="es-ES"/>
              </w:rPr>
              <w:t>Definición</w:t>
            </w:r>
          </w:p>
        </w:tc>
      </w:tr>
      <w:tr w:rsidR="00F169C4" w14:paraId="69F7759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18C60E" w14:textId="77777777" w:rsidR="00F169C4" w:rsidRDefault="00055153" w:rsidP="003307BE">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72F396" w14:textId="727005DD" w:rsidR="00F169C4" w:rsidRDefault="002C16E8" w:rsidP="003307BE">
            <w:pPr>
              <w:rPr>
                <w:rFonts w:eastAsia="Times New Roman"/>
                <w:sz w:val="20"/>
                <w:szCs w:val="20"/>
              </w:rPr>
            </w:pPr>
            <w:r w:rsidRPr="002C16E8">
              <w:rPr>
                <w:rFonts w:eastAsia="Times New Roman"/>
                <w:sz w:val="20"/>
                <w:szCs w:val="20"/>
                <w:lang w:val="es-ES"/>
              </w:rPr>
              <w:t>MCLG: Objetivo de nivel máximo de contaminante: el nivel de un contaminante en el agua potable por debajo del cual no se conoce ni se espera ningún riesgo para la salud. Los MCLG permiten un margen de seguridad.</w:t>
            </w:r>
          </w:p>
        </w:tc>
      </w:tr>
      <w:tr w:rsidR="00F169C4" w14:paraId="5E2EC61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661EBB" w14:textId="77777777" w:rsidR="00F169C4" w:rsidRDefault="00055153" w:rsidP="003307BE">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9B5CAB8" w14:textId="71ABBD48" w:rsidR="00F169C4" w:rsidRDefault="002C16E8" w:rsidP="003307BE">
            <w:pPr>
              <w:rPr>
                <w:rFonts w:eastAsia="Times New Roman"/>
                <w:sz w:val="20"/>
                <w:szCs w:val="20"/>
              </w:rPr>
            </w:pPr>
            <w:r w:rsidRPr="002C16E8">
              <w:rPr>
                <w:rFonts w:eastAsia="Times New Roman"/>
                <w:sz w:val="20"/>
                <w:szCs w:val="20"/>
                <w:lang w:val="es-ES"/>
              </w:rPr>
              <w:t>MCL: Nivel Máximo de Contaminante: El nivel más alto de un contaminante que se permite en el agua potable. Los MCL se establecen lo más cerca posible de los MCLG utilizando la mejor tecnología de tratamiento disponible.</w:t>
            </w:r>
          </w:p>
        </w:tc>
      </w:tr>
      <w:tr w:rsidR="00F169C4" w14:paraId="5184F5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71501E" w14:textId="77777777" w:rsidR="00F169C4" w:rsidRDefault="00055153" w:rsidP="003307BE">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1B75D9" w14:textId="2F5634DB" w:rsidR="00F169C4" w:rsidRDefault="002C16E8" w:rsidP="003307BE">
            <w:pPr>
              <w:rPr>
                <w:rFonts w:eastAsia="Times New Roman"/>
                <w:sz w:val="20"/>
                <w:szCs w:val="20"/>
              </w:rPr>
            </w:pPr>
            <w:r w:rsidRPr="002C16E8">
              <w:rPr>
                <w:rFonts w:eastAsia="Times New Roman"/>
                <w:sz w:val="20"/>
                <w:szCs w:val="20"/>
                <w:lang w:val="es-ES"/>
              </w:rPr>
              <w:t>TT: Técnica de Tratamiento: Un proceso requerido destinado a reducir el nivel de un contaminante en el agua potable.</w:t>
            </w:r>
          </w:p>
        </w:tc>
      </w:tr>
      <w:tr w:rsidR="00F169C4" w14:paraId="5F327F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D2B535" w14:textId="77777777" w:rsidR="00F169C4" w:rsidRDefault="00055153" w:rsidP="003307BE">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7EA2A5" w14:textId="4D403B7E" w:rsidR="00F169C4" w:rsidRDefault="002C16E8" w:rsidP="003307BE">
            <w:pPr>
              <w:rPr>
                <w:rFonts w:eastAsia="Times New Roman"/>
                <w:sz w:val="20"/>
                <w:szCs w:val="20"/>
              </w:rPr>
            </w:pPr>
            <w:r w:rsidRPr="002C16E8">
              <w:rPr>
                <w:rFonts w:eastAsia="Times New Roman"/>
                <w:sz w:val="20"/>
                <w:szCs w:val="20"/>
                <w:lang w:val="es-ES"/>
              </w:rPr>
              <w:t>AL: Nivel de acción: La concentración de un contaminante que, si se excede, activa el tratamiento u otros requisitos que debe seguir un sistema de agua.</w:t>
            </w:r>
          </w:p>
        </w:tc>
      </w:tr>
      <w:tr w:rsidR="00F169C4" w14:paraId="7E1F90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F50C4CF" w14:textId="0FBA97A6" w:rsidR="00F169C4" w:rsidRDefault="002C16E8" w:rsidP="003307BE">
            <w:pPr>
              <w:jc w:val="center"/>
              <w:rPr>
                <w:rFonts w:eastAsia="Times New Roman"/>
                <w:sz w:val="20"/>
                <w:szCs w:val="20"/>
              </w:rPr>
            </w:pPr>
            <w:r w:rsidRPr="002C16E8">
              <w:rPr>
                <w:rFonts w:eastAsia="Times New Roman"/>
                <w:sz w:val="20"/>
                <w:szCs w:val="20"/>
                <w:lang w:val="es-ES"/>
              </w:rPr>
              <w:t>Variaciones y Exenciones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9B051A" w14:textId="2DB4DAD9" w:rsidR="00F169C4" w:rsidRDefault="002C16E8" w:rsidP="003307BE">
            <w:pPr>
              <w:rPr>
                <w:rFonts w:eastAsia="Times New Roman"/>
                <w:sz w:val="20"/>
                <w:szCs w:val="20"/>
              </w:rPr>
            </w:pPr>
            <w:r w:rsidRPr="002C16E8">
              <w:rPr>
                <w:rFonts w:eastAsia="Times New Roman"/>
                <w:sz w:val="20"/>
                <w:szCs w:val="20"/>
                <w:lang w:val="es-ES"/>
              </w:rPr>
              <w:t>Variaciones y exenciones: permiso estatal o de la EPA para no cumplir con un MCL o una técnica de tratamiento bajo ciertas condiciones.</w:t>
            </w:r>
          </w:p>
        </w:tc>
      </w:tr>
      <w:tr w:rsidR="00F169C4" w14:paraId="50FE45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F1F211" w14:textId="77777777" w:rsidR="00F169C4" w:rsidRDefault="00055153" w:rsidP="003307BE">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E02528" w14:textId="1AA0EABB" w:rsidR="00F169C4" w:rsidRDefault="002C16E8" w:rsidP="003307BE">
            <w:pPr>
              <w:rPr>
                <w:rFonts w:eastAsia="Times New Roman"/>
                <w:sz w:val="20"/>
                <w:szCs w:val="20"/>
              </w:rPr>
            </w:pPr>
            <w:r w:rsidRPr="002C16E8">
              <w:rPr>
                <w:rFonts w:eastAsia="Times New Roman"/>
                <w:sz w:val="20"/>
                <w:szCs w:val="20"/>
                <w:lang w:val="es-ES"/>
              </w:rPr>
              <w:t>MRDLG: objetivo de nivel máximo de desinfección residual. El nivel de un desinfectante de agua potable por debajo del cual no existe riesgo conocido o esperado para la salud. Los MRDLG no reflejan los beneficios del uso de desinfectantes para controlar los contaminantes microbianos.</w:t>
            </w:r>
          </w:p>
        </w:tc>
      </w:tr>
      <w:tr w:rsidR="00F169C4" w14:paraId="45C606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ADBA8E" w14:textId="77777777" w:rsidR="00F169C4" w:rsidRDefault="00055153" w:rsidP="003307BE">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DAB7B2" w14:textId="0519C3F5" w:rsidR="00F169C4" w:rsidRDefault="002C16E8" w:rsidP="003307BE">
            <w:pPr>
              <w:rPr>
                <w:rFonts w:eastAsia="Times New Roman"/>
                <w:sz w:val="20"/>
                <w:szCs w:val="20"/>
              </w:rPr>
            </w:pPr>
            <w:r w:rsidRPr="002C16E8">
              <w:rPr>
                <w:rFonts w:eastAsia="Times New Roman"/>
                <w:sz w:val="20"/>
                <w:szCs w:val="20"/>
                <w:lang w:val="es-ES"/>
              </w:rPr>
              <w:t>MRDL: Nivel máximo de desinfectante residual. El nivel más alto de un desinfectante permitido en el agua potable. Existe evidencia convincente de que es necesario agregar un desinfectante para controlar los contaminantes microbianos.</w:t>
            </w:r>
          </w:p>
        </w:tc>
      </w:tr>
      <w:tr w:rsidR="00F169C4" w14:paraId="1B0199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037A39" w14:textId="77777777" w:rsidR="00F169C4" w:rsidRDefault="00055153" w:rsidP="003307BE">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574C049" w14:textId="7559DECE" w:rsidR="00F169C4" w:rsidRDefault="00055153" w:rsidP="003307BE">
            <w:pPr>
              <w:rPr>
                <w:rFonts w:eastAsia="Times New Roman"/>
                <w:sz w:val="20"/>
                <w:szCs w:val="20"/>
              </w:rPr>
            </w:pPr>
            <w:r>
              <w:rPr>
                <w:rFonts w:eastAsia="Times New Roman"/>
                <w:sz w:val="20"/>
                <w:szCs w:val="20"/>
              </w:rPr>
              <w:t>MNR: Monitor</w:t>
            </w:r>
            <w:r w:rsidR="002C16E8">
              <w:rPr>
                <w:rFonts w:eastAsia="Times New Roman"/>
                <w:sz w:val="20"/>
                <w:szCs w:val="20"/>
              </w:rPr>
              <w:t>eado No Regulado</w:t>
            </w:r>
          </w:p>
        </w:tc>
      </w:tr>
      <w:tr w:rsidR="00F169C4" w14:paraId="0F3D08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730295" w14:textId="77777777" w:rsidR="00F169C4" w:rsidRDefault="00055153" w:rsidP="003307BE">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36E6B3" w14:textId="1036B235" w:rsidR="00F169C4" w:rsidRDefault="002C16E8" w:rsidP="003307BE">
            <w:pPr>
              <w:rPr>
                <w:rFonts w:eastAsia="Times New Roman"/>
                <w:sz w:val="20"/>
                <w:szCs w:val="20"/>
              </w:rPr>
            </w:pPr>
            <w:r w:rsidRPr="002C16E8">
              <w:rPr>
                <w:rFonts w:eastAsia="Times New Roman"/>
                <w:sz w:val="20"/>
                <w:szCs w:val="20"/>
                <w:lang w:val="es-ES"/>
              </w:rPr>
              <w:t>MPL: Nivel Máximo Permisible Asignado por el Estado</w:t>
            </w:r>
          </w:p>
        </w:tc>
      </w:tr>
    </w:tbl>
    <w:p w14:paraId="338DBE74" w14:textId="77777777" w:rsidR="00F169C4" w:rsidRDefault="00F169C4" w:rsidP="003307BE">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F169C4" w14:paraId="5440A331"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FD04700" w14:textId="1897EEB0" w:rsidR="00F169C4" w:rsidRDefault="002C16E8" w:rsidP="003307BE">
            <w:pPr>
              <w:rPr>
                <w:rFonts w:eastAsia="Times New Roman"/>
                <w:b/>
                <w:bCs/>
                <w:sz w:val="20"/>
                <w:szCs w:val="20"/>
              </w:rPr>
            </w:pPr>
            <w:r w:rsidRPr="002C16E8">
              <w:rPr>
                <w:rFonts w:eastAsia="Times New Roman"/>
                <w:b/>
                <w:bCs/>
                <w:sz w:val="20"/>
                <w:szCs w:val="20"/>
                <w:lang w:val="es-ES"/>
              </w:rPr>
              <w:t>Para obtener más información, póngase en contacto:</w:t>
            </w:r>
          </w:p>
        </w:tc>
      </w:tr>
    </w:tbl>
    <w:p w14:paraId="4EC1609F" w14:textId="21C648FC" w:rsidR="00F169C4" w:rsidRDefault="002C16E8" w:rsidP="003307BE">
      <w:pPr>
        <w:pStyle w:val="NormalWeb"/>
      </w:pPr>
      <w:r w:rsidRPr="002C16E8">
        <w:rPr>
          <w:lang w:val="es-ES"/>
        </w:rPr>
        <w:t>Nombre de contacto:</w:t>
      </w:r>
      <w:r>
        <w:rPr>
          <w:lang w:val="es-ES"/>
        </w:rPr>
        <w:t xml:space="preserve"> </w:t>
      </w:r>
      <w:r w:rsidR="00BA3A4D">
        <w:t>Francis Katumba</w:t>
      </w:r>
      <w:r w:rsidR="00055153">
        <w:t>, Maj, USAF, BSC</w:t>
      </w:r>
      <w:r w:rsidR="00055153">
        <w:br/>
      </w:r>
      <w:r w:rsidRPr="002C16E8">
        <w:rPr>
          <w:lang w:val="es-ES"/>
        </w:rPr>
        <w:t>DIRECCIÓN</w:t>
      </w:r>
      <w:r>
        <w:rPr>
          <w:lang w:val="es-ES"/>
        </w:rPr>
        <w:t xml:space="preserve">: </w:t>
      </w:r>
      <w:r w:rsidR="00055153">
        <w:t xml:space="preserve">590 Mitchell Blvd, </w:t>
      </w:r>
      <w:r w:rsidR="00EB3CB7">
        <w:t>Bldg</w:t>
      </w:r>
      <w:r w:rsidR="00055153">
        <w:t xml:space="preserve"> 375</w:t>
      </w:r>
      <w:r w:rsidR="00055153">
        <w:br/>
      </w:r>
      <w:r w:rsidR="00571E4A">
        <w:t xml:space="preserve">               </w:t>
      </w:r>
      <w:r>
        <w:t xml:space="preserve">         </w:t>
      </w:r>
      <w:r w:rsidR="00055153">
        <w:t>Laughlin AFB, TX 78843</w:t>
      </w:r>
      <w:r w:rsidR="00055153">
        <w:br/>
      </w:r>
      <w:r w:rsidRPr="002C16E8">
        <w:rPr>
          <w:lang w:val="es-ES"/>
        </w:rPr>
        <w:t>Teléfono</w:t>
      </w:r>
      <w:r w:rsidR="00055153">
        <w:t>: (830) 298-6859</w:t>
      </w:r>
    </w:p>
    <w:sectPr w:rsidR="00F169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ED69" w14:textId="77777777" w:rsidR="00F51F49" w:rsidRDefault="00F51F49" w:rsidP="00C03C9C">
      <w:r>
        <w:separator/>
      </w:r>
    </w:p>
  </w:endnote>
  <w:endnote w:type="continuationSeparator" w:id="0">
    <w:p w14:paraId="7B3FFE15" w14:textId="77777777" w:rsidR="00F51F49" w:rsidRDefault="00F51F49" w:rsidP="00C03C9C">
      <w:r>
        <w:continuationSeparator/>
      </w:r>
    </w:p>
  </w:endnote>
  <w:endnote w:id="1">
    <w:p w14:paraId="3597612E" w14:textId="3AE9EC95" w:rsidR="00D56F3D" w:rsidRDefault="00D56F3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7B94" w14:textId="77777777" w:rsidR="00F51F49" w:rsidRDefault="00F51F49" w:rsidP="00C03C9C">
      <w:r>
        <w:separator/>
      </w:r>
    </w:p>
  </w:footnote>
  <w:footnote w:type="continuationSeparator" w:id="0">
    <w:p w14:paraId="669F6D87" w14:textId="77777777" w:rsidR="00F51F49" w:rsidRDefault="00F51F49" w:rsidP="00C03C9C">
      <w:r>
        <w:continuationSeparator/>
      </w:r>
    </w:p>
  </w:footnote>
  <w:footnote w:id="1">
    <w:p w14:paraId="6C54FA4D" w14:textId="3851D4B4" w:rsidR="006B3507" w:rsidRPr="002D09F1" w:rsidRDefault="006B3507">
      <w:pPr>
        <w:pStyle w:val="FootnoteText"/>
        <w:rPr>
          <w:highlight w:val="yellow"/>
        </w:rPr>
      </w:pPr>
      <w:r w:rsidRPr="000F59E3">
        <w:rPr>
          <w:rStyle w:val="FootnoteReference"/>
        </w:rPr>
        <w:footnoteRef/>
      </w:r>
      <w:r w:rsidRPr="000F59E3">
        <w:t xml:space="preserve"> </w:t>
      </w:r>
      <w:r w:rsidR="000F59E3" w:rsidRPr="000F59E3">
        <w:rPr>
          <w:rFonts w:ascii="Times New Roman" w:hAnsi="Times New Roman" w:cs="Times New Roman"/>
          <w:noProof/>
        </w:rPr>
        <w:t>Este lenguaje y el lenguaje pueden necesitar cambiar para reflejar cualquier norma estatal debidamente promulgada que sea aplicable a la instalación. Cualquier cambio en el lenguaje debe ser revisado por las sedes respectivas, los centros de salud pública y la oficina legal correspondiente</w:t>
      </w:r>
      <w:r w:rsidR="000F59E3">
        <w:rPr>
          <w:rFonts w:ascii="Times New Roman" w:hAnsi="Times New Roman" w:cs="Times New Roman"/>
          <w:noProof/>
        </w:rPr>
        <w:t>.</w:t>
      </w:r>
    </w:p>
  </w:footnote>
  <w:footnote w:id="2">
    <w:p w14:paraId="592D1142" w14:textId="5C1F7D64" w:rsidR="00EF1EA7" w:rsidRPr="000F59E3" w:rsidRDefault="00EF1EA7">
      <w:pPr>
        <w:pStyle w:val="FootnoteText"/>
        <w:rPr>
          <w:rFonts w:ascii="Times New Roman" w:hAnsi="Times New Roman" w:cs="Times New Roman"/>
        </w:rPr>
      </w:pPr>
      <w:r w:rsidRPr="000F59E3">
        <w:rPr>
          <w:rStyle w:val="FootnoteReference"/>
          <w:rFonts w:ascii="Times New Roman" w:hAnsi="Times New Roman" w:cs="Times New Roman"/>
        </w:rPr>
        <w:footnoteRef/>
      </w:r>
      <w:r w:rsidRPr="000F59E3">
        <w:rPr>
          <w:rFonts w:ascii="Times New Roman" w:hAnsi="Times New Roman" w:cs="Times New Roman"/>
        </w:rPr>
        <w:t xml:space="preserve"> </w:t>
      </w:r>
      <w:r w:rsidR="000F59E3" w:rsidRPr="000F59E3">
        <w:rPr>
          <w:rFonts w:ascii="Times New Roman" w:hAnsi="Times New Roman" w:cs="Times New Roman"/>
        </w:rPr>
        <w:t xml:space="preserve">El punto de </w:t>
      </w:r>
      <w:proofErr w:type="spellStart"/>
      <w:r w:rsidR="000F59E3" w:rsidRPr="000F59E3">
        <w:rPr>
          <w:rFonts w:ascii="Times New Roman" w:hAnsi="Times New Roman" w:cs="Times New Roman"/>
        </w:rPr>
        <w:t>muestreo</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está</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por</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encima</w:t>
      </w:r>
      <w:proofErr w:type="spellEnd"/>
      <w:r w:rsidR="000F59E3" w:rsidRPr="000F59E3">
        <w:rPr>
          <w:rFonts w:ascii="Times New Roman" w:hAnsi="Times New Roman" w:cs="Times New Roman"/>
        </w:rPr>
        <w:t xml:space="preserve"> del MCL de HI </w:t>
      </w:r>
      <w:proofErr w:type="spellStart"/>
      <w:r w:rsidR="000F59E3" w:rsidRPr="000F59E3">
        <w:rPr>
          <w:rFonts w:ascii="Times New Roman" w:hAnsi="Times New Roman" w:cs="Times New Roman"/>
        </w:rPr>
        <w:t>si</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el</w:t>
      </w:r>
      <w:proofErr w:type="spellEnd"/>
      <w:r w:rsidR="000F59E3" w:rsidRPr="000F59E3">
        <w:rPr>
          <w:rFonts w:ascii="Times New Roman" w:hAnsi="Times New Roman" w:cs="Times New Roman"/>
        </w:rPr>
        <w:t xml:space="preserve"> HI </w:t>
      </w:r>
      <w:proofErr w:type="spellStart"/>
      <w:r w:rsidR="000F59E3" w:rsidRPr="000F59E3">
        <w:rPr>
          <w:rFonts w:ascii="Times New Roman" w:hAnsi="Times New Roman" w:cs="Times New Roman"/>
        </w:rPr>
        <w:t>supera</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el</w:t>
      </w:r>
      <w:proofErr w:type="spellEnd"/>
      <w:r w:rsidR="000F59E3" w:rsidRPr="000F59E3">
        <w:rPr>
          <w:rFonts w:ascii="Times New Roman" w:hAnsi="Times New Roman" w:cs="Times New Roman"/>
        </w:rPr>
        <w:t xml:space="preserve"> MCL y </w:t>
      </w:r>
      <w:proofErr w:type="spellStart"/>
      <w:r w:rsidR="000F59E3" w:rsidRPr="000F59E3">
        <w:rPr>
          <w:rFonts w:ascii="Times New Roman" w:hAnsi="Times New Roman" w:cs="Times New Roman"/>
        </w:rPr>
        <w:t>si</w:t>
      </w:r>
      <w:proofErr w:type="spellEnd"/>
      <w:r w:rsidR="000F59E3" w:rsidRPr="000F59E3">
        <w:rPr>
          <w:rFonts w:ascii="Times New Roman" w:hAnsi="Times New Roman" w:cs="Times New Roman"/>
        </w:rPr>
        <w:t xml:space="preserve"> dos o </w:t>
      </w:r>
      <w:proofErr w:type="spellStart"/>
      <w:r w:rsidR="000F59E3" w:rsidRPr="000F59E3">
        <w:rPr>
          <w:rFonts w:ascii="Times New Roman" w:hAnsi="Times New Roman" w:cs="Times New Roman"/>
        </w:rPr>
        <w:t>más</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analitos</w:t>
      </w:r>
      <w:proofErr w:type="spellEnd"/>
      <w:r w:rsidR="000F59E3" w:rsidRPr="000F59E3">
        <w:rPr>
          <w:rFonts w:ascii="Times New Roman" w:hAnsi="Times New Roman" w:cs="Times New Roman"/>
        </w:rPr>
        <w:t xml:space="preserve"> del </w:t>
      </w:r>
      <w:proofErr w:type="spellStart"/>
      <w:r w:rsidR="000F59E3" w:rsidRPr="000F59E3">
        <w:rPr>
          <w:rFonts w:ascii="Times New Roman" w:hAnsi="Times New Roman" w:cs="Times New Roman"/>
        </w:rPr>
        <w:t>Índice</w:t>
      </w:r>
      <w:proofErr w:type="spellEnd"/>
      <w:r w:rsidR="000F59E3" w:rsidRPr="000F59E3">
        <w:rPr>
          <w:rFonts w:ascii="Times New Roman" w:hAnsi="Times New Roman" w:cs="Times New Roman"/>
        </w:rPr>
        <w:t xml:space="preserve"> de Riesgo </w:t>
      </w:r>
      <w:proofErr w:type="spellStart"/>
      <w:r w:rsidR="000F59E3" w:rsidRPr="000F59E3">
        <w:rPr>
          <w:rFonts w:ascii="Times New Roman" w:hAnsi="Times New Roman" w:cs="Times New Roman"/>
        </w:rPr>
        <w:t>tienen</w:t>
      </w:r>
      <w:proofErr w:type="spellEnd"/>
      <w:r w:rsidR="000F59E3" w:rsidRPr="000F59E3">
        <w:rPr>
          <w:rFonts w:ascii="Times New Roman" w:hAnsi="Times New Roman" w:cs="Times New Roman"/>
        </w:rPr>
        <w:t xml:space="preserve"> un </w:t>
      </w:r>
      <w:proofErr w:type="spellStart"/>
      <w:r w:rsidR="000F59E3" w:rsidRPr="000F59E3">
        <w:rPr>
          <w:rFonts w:ascii="Times New Roman" w:hAnsi="Times New Roman" w:cs="Times New Roman"/>
        </w:rPr>
        <w:t>resultado</w:t>
      </w:r>
      <w:proofErr w:type="spellEnd"/>
      <w:r w:rsidR="000F59E3" w:rsidRPr="000F59E3">
        <w:rPr>
          <w:rFonts w:ascii="Times New Roman" w:hAnsi="Times New Roman" w:cs="Times New Roman"/>
        </w:rPr>
        <w:t xml:space="preserve"> de </w:t>
      </w:r>
      <w:proofErr w:type="spellStart"/>
      <w:r w:rsidR="000F59E3" w:rsidRPr="000F59E3">
        <w:rPr>
          <w:rFonts w:ascii="Times New Roman" w:hAnsi="Times New Roman" w:cs="Times New Roman"/>
        </w:rPr>
        <w:t>análisis</w:t>
      </w:r>
      <w:proofErr w:type="spellEnd"/>
      <w:r w:rsidR="000F59E3" w:rsidRPr="000F59E3">
        <w:rPr>
          <w:rFonts w:ascii="Times New Roman" w:hAnsi="Times New Roman" w:cs="Times New Roman"/>
        </w:rPr>
        <w:t xml:space="preserve"> de </w:t>
      </w:r>
      <w:proofErr w:type="spellStart"/>
      <w:r w:rsidR="000F59E3" w:rsidRPr="000F59E3">
        <w:rPr>
          <w:rFonts w:ascii="Times New Roman" w:hAnsi="Times New Roman" w:cs="Times New Roman"/>
        </w:rPr>
        <w:t>muestra</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observado</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igual</w:t>
      </w:r>
      <w:proofErr w:type="spellEnd"/>
      <w:r w:rsidR="000F59E3" w:rsidRPr="000F59E3">
        <w:rPr>
          <w:rFonts w:ascii="Times New Roman" w:hAnsi="Times New Roman" w:cs="Times New Roman"/>
        </w:rPr>
        <w:t xml:space="preserve"> o superior al PQL </w:t>
      </w:r>
      <w:proofErr w:type="spellStart"/>
      <w:r w:rsidR="000F59E3" w:rsidRPr="000F59E3">
        <w:rPr>
          <w:rFonts w:ascii="Times New Roman" w:hAnsi="Times New Roman" w:cs="Times New Roman"/>
        </w:rPr>
        <w:t>en</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cualquiera</w:t>
      </w:r>
      <w:proofErr w:type="spellEnd"/>
      <w:r w:rsidR="000F59E3" w:rsidRPr="000F59E3">
        <w:rPr>
          <w:rFonts w:ascii="Times New Roman" w:hAnsi="Times New Roman" w:cs="Times New Roman"/>
        </w:rPr>
        <w:t xml:space="preserve"> de las </w:t>
      </w:r>
      <w:proofErr w:type="spellStart"/>
      <w:r w:rsidR="000F59E3" w:rsidRPr="000F59E3">
        <w:rPr>
          <w:rFonts w:ascii="Times New Roman" w:hAnsi="Times New Roman" w:cs="Times New Roman"/>
        </w:rPr>
        <w:t>muestras</w:t>
      </w:r>
      <w:proofErr w:type="spellEnd"/>
      <w:r w:rsidR="000F59E3" w:rsidRPr="000F59E3">
        <w:rPr>
          <w:rFonts w:ascii="Times New Roman" w:hAnsi="Times New Roman" w:cs="Times New Roman"/>
        </w:rPr>
        <w:t xml:space="preserve"> </w:t>
      </w:r>
      <w:proofErr w:type="spellStart"/>
      <w:r w:rsidR="000F59E3" w:rsidRPr="000F59E3">
        <w:rPr>
          <w:rFonts w:ascii="Times New Roman" w:hAnsi="Times New Roman" w:cs="Times New Roman"/>
        </w:rPr>
        <w:t>trimestrales</w:t>
      </w:r>
      <w:proofErr w:type="spellEnd"/>
      <w:r w:rsidR="000F59E3" w:rsidRPr="000F59E3">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96"/>
    <w:rsid w:val="00013DFA"/>
    <w:rsid w:val="00024A2A"/>
    <w:rsid w:val="00044B0B"/>
    <w:rsid w:val="00055153"/>
    <w:rsid w:val="00056196"/>
    <w:rsid w:val="00072727"/>
    <w:rsid w:val="0007398A"/>
    <w:rsid w:val="00090F0F"/>
    <w:rsid w:val="000A1942"/>
    <w:rsid w:val="000A7597"/>
    <w:rsid w:val="000C0908"/>
    <w:rsid w:val="000C5944"/>
    <w:rsid w:val="000E55C6"/>
    <w:rsid w:val="000F59E3"/>
    <w:rsid w:val="0010403F"/>
    <w:rsid w:val="00127934"/>
    <w:rsid w:val="001309A5"/>
    <w:rsid w:val="00146345"/>
    <w:rsid w:val="001526C7"/>
    <w:rsid w:val="00170BA2"/>
    <w:rsid w:val="00172CCA"/>
    <w:rsid w:val="001821E4"/>
    <w:rsid w:val="001945D6"/>
    <w:rsid w:val="001962DE"/>
    <w:rsid w:val="001B0ADD"/>
    <w:rsid w:val="001F3C0A"/>
    <w:rsid w:val="0021198A"/>
    <w:rsid w:val="00212FE3"/>
    <w:rsid w:val="0022471E"/>
    <w:rsid w:val="002309FD"/>
    <w:rsid w:val="0023426E"/>
    <w:rsid w:val="002C16E8"/>
    <w:rsid w:val="002C24E6"/>
    <w:rsid w:val="002D09F1"/>
    <w:rsid w:val="002D0B22"/>
    <w:rsid w:val="002D17A3"/>
    <w:rsid w:val="002F04D9"/>
    <w:rsid w:val="00316136"/>
    <w:rsid w:val="003307BE"/>
    <w:rsid w:val="00330FB4"/>
    <w:rsid w:val="00336F46"/>
    <w:rsid w:val="00347B3B"/>
    <w:rsid w:val="003510D0"/>
    <w:rsid w:val="003516F5"/>
    <w:rsid w:val="0036645A"/>
    <w:rsid w:val="00377E87"/>
    <w:rsid w:val="00384722"/>
    <w:rsid w:val="00393D27"/>
    <w:rsid w:val="003F10BB"/>
    <w:rsid w:val="004339F3"/>
    <w:rsid w:val="00436422"/>
    <w:rsid w:val="00441DE2"/>
    <w:rsid w:val="00446308"/>
    <w:rsid w:val="004A0A93"/>
    <w:rsid w:val="004F5515"/>
    <w:rsid w:val="00514DED"/>
    <w:rsid w:val="0054441A"/>
    <w:rsid w:val="00571E4A"/>
    <w:rsid w:val="005A559E"/>
    <w:rsid w:val="005B09F3"/>
    <w:rsid w:val="005D0637"/>
    <w:rsid w:val="005E04F9"/>
    <w:rsid w:val="005F05BD"/>
    <w:rsid w:val="0061075F"/>
    <w:rsid w:val="00613B8A"/>
    <w:rsid w:val="0063244D"/>
    <w:rsid w:val="0064132C"/>
    <w:rsid w:val="0066003F"/>
    <w:rsid w:val="006706A8"/>
    <w:rsid w:val="00696A59"/>
    <w:rsid w:val="006B3507"/>
    <w:rsid w:val="006C1FFE"/>
    <w:rsid w:val="006C3083"/>
    <w:rsid w:val="006D6E1E"/>
    <w:rsid w:val="006E3B22"/>
    <w:rsid w:val="0071788E"/>
    <w:rsid w:val="0073249C"/>
    <w:rsid w:val="0074309F"/>
    <w:rsid w:val="00745981"/>
    <w:rsid w:val="007623B1"/>
    <w:rsid w:val="007629C7"/>
    <w:rsid w:val="00767B90"/>
    <w:rsid w:val="00774C06"/>
    <w:rsid w:val="007C0A5A"/>
    <w:rsid w:val="007C78AC"/>
    <w:rsid w:val="007D1CF6"/>
    <w:rsid w:val="007F0507"/>
    <w:rsid w:val="00800122"/>
    <w:rsid w:val="00823ACC"/>
    <w:rsid w:val="0086354E"/>
    <w:rsid w:val="008774C4"/>
    <w:rsid w:val="008B3DF4"/>
    <w:rsid w:val="008C38C2"/>
    <w:rsid w:val="008D3F55"/>
    <w:rsid w:val="008E7116"/>
    <w:rsid w:val="008F1FB9"/>
    <w:rsid w:val="008F24D3"/>
    <w:rsid w:val="009E3096"/>
    <w:rsid w:val="00A31D52"/>
    <w:rsid w:val="00A42A6A"/>
    <w:rsid w:val="00A513E4"/>
    <w:rsid w:val="00A51500"/>
    <w:rsid w:val="00A84E50"/>
    <w:rsid w:val="00AB4363"/>
    <w:rsid w:val="00AC4694"/>
    <w:rsid w:val="00AF75E3"/>
    <w:rsid w:val="00B37597"/>
    <w:rsid w:val="00B5093D"/>
    <w:rsid w:val="00B666C3"/>
    <w:rsid w:val="00B6726E"/>
    <w:rsid w:val="00B94C99"/>
    <w:rsid w:val="00BA3A4D"/>
    <w:rsid w:val="00BB1AA2"/>
    <w:rsid w:val="00BC5F34"/>
    <w:rsid w:val="00BF2CC5"/>
    <w:rsid w:val="00C02188"/>
    <w:rsid w:val="00C03C9C"/>
    <w:rsid w:val="00C15087"/>
    <w:rsid w:val="00C8059D"/>
    <w:rsid w:val="00C86C94"/>
    <w:rsid w:val="00CA60AB"/>
    <w:rsid w:val="00D162A7"/>
    <w:rsid w:val="00D45D6D"/>
    <w:rsid w:val="00D516BC"/>
    <w:rsid w:val="00D56F3D"/>
    <w:rsid w:val="00D82383"/>
    <w:rsid w:val="00D83276"/>
    <w:rsid w:val="00D9167E"/>
    <w:rsid w:val="00E35ABC"/>
    <w:rsid w:val="00E6204E"/>
    <w:rsid w:val="00E71FA6"/>
    <w:rsid w:val="00E8254B"/>
    <w:rsid w:val="00E91E29"/>
    <w:rsid w:val="00EA2413"/>
    <w:rsid w:val="00EB3CB7"/>
    <w:rsid w:val="00EE41A6"/>
    <w:rsid w:val="00EF1EA7"/>
    <w:rsid w:val="00EF48CA"/>
    <w:rsid w:val="00F169C4"/>
    <w:rsid w:val="00F361C6"/>
    <w:rsid w:val="00F5184B"/>
    <w:rsid w:val="00F51F49"/>
    <w:rsid w:val="00F929BB"/>
    <w:rsid w:val="00FF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3DBD024"/>
  <w15:chartTrackingRefBased/>
  <w15:docId w15:val="{5701B4CE-E0A8-4B2D-937F-F9C2D542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ellleft">
    <w:name w:val="cellleft"/>
    <w:basedOn w:val="Normal"/>
    <w:pPr>
      <w:spacing w:before="100" w:beforeAutospacing="1" w:after="100" w:afterAutospacing="1"/>
    </w:pPr>
  </w:style>
  <w:style w:type="paragraph" w:styleId="HTMLPreformatted">
    <w:name w:val="HTML Preformatted"/>
    <w:basedOn w:val="Normal"/>
    <w:link w:val="HTMLPreformattedChar"/>
    <w:uiPriority w:val="99"/>
    <w:unhideWhenUsed/>
    <w:rsid w:val="00044B0B"/>
    <w:rPr>
      <w:rFonts w:ascii="Consolas" w:hAnsi="Consolas"/>
      <w:sz w:val="20"/>
      <w:szCs w:val="20"/>
    </w:rPr>
  </w:style>
  <w:style w:type="character" w:customStyle="1" w:styleId="HTMLPreformattedChar">
    <w:name w:val="HTML Preformatted Char"/>
    <w:basedOn w:val="DefaultParagraphFont"/>
    <w:link w:val="HTMLPreformatted"/>
    <w:uiPriority w:val="99"/>
    <w:rsid w:val="00044B0B"/>
    <w:rPr>
      <w:rFonts w:ascii="Consolas" w:eastAsiaTheme="minorEastAsia" w:hAnsi="Consolas"/>
    </w:rPr>
  </w:style>
  <w:style w:type="character" w:customStyle="1" w:styleId="y2iqfc">
    <w:name w:val="y2iqfc"/>
    <w:basedOn w:val="DefaultParagraphFont"/>
    <w:rsid w:val="001526C7"/>
  </w:style>
  <w:style w:type="character" w:styleId="CommentReference">
    <w:name w:val="annotation reference"/>
    <w:basedOn w:val="DefaultParagraphFont"/>
    <w:uiPriority w:val="99"/>
    <w:semiHidden/>
    <w:unhideWhenUsed/>
    <w:rsid w:val="00D9167E"/>
    <w:rPr>
      <w:sz w:val="16"/>
      <w:szCs w:val="16"/>
    </w:rPr>
  </w:style>
  <w:style w:type="paragraph" w:styleId="CommentText">
    <w:name w:val="annotation text"/>
    <w:basedOn w:val="Normal"/>
    <w:link w:val="CommentTextChar"/>
    <w:uiPriority w:val="99"/>
    <w:unhideWhenUsed/>
    <w:rsid w:val="00D9167E"/>
    <w:rPr>
      <w:sz w:val="20"/>
      <w:szCs w:val="20"/>
    </w:rPr>
  </w:style>
  <w:style w:type="character" w:customStyle="1" w:styleId="CommentTextChar">
    <w:name w:val="Comment Text Char"/>
    <w:basedOn w:val="DefaultParagraphFont"/>
    <w:link w:val="CommentText"/>
    <w:uiPriority w:val="99"/>
    <w:rsid w:val="00D9167E"/>
    <w:rPr>
      <w:rFonts w:eastAsiaTheme="minorEastAsia"/>
    </w:rPr>
  </w:style>
  <w:style w:type="paragraph" w:styleId="FootnoteText">
    <w:name w:val="footnote text"/>
    <w:basedOn w:val="Normal"/>
    <w:link w:val="FootnoteTextChar"/>
    <w:uiPriority w:val="99"/>
    <w:semiHidden/>
    <w:unhideWhenUsed/>
    <w:rsid w:val="006C1FF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C1FF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C1FFE"/>
    <w:rPr>
      <w:vertAlign w:val="superscript"/>
    </w:rPr>
  </w:style>
  <w:style w:type="paragraph" w:styleId="EndnoteText">
    <w:name w:val="endnote text"/>
    <w:basedOn w:val="Normal"/>
    <w:link w:val="EndnoteTextChar"/>
    <w:uiPriority w:val="99"/>
    <w:semiHidden/>
    <w:unhideWhenUsed/>
    <w:rsid w:val="00D56F3D"/>
    <w:rPr>
      <w:sz w:val="20"/>
      <w:szCs w:val="20"/>
    </w:rPr>
  </w:style>
  <w:style w:type="character" w:customStyle="1" w:styleId="EndnoteTextChar">
    <w:name w:val="Endnote Text Char"/>
    <w:basedOn w:val="DefaultParagraphFont"/>
    <w:link w:val="EndnoteText"/>
    <w:uiPriority w:val="99"/>
    <w:semiHidden/>
    <w:rsid w:val="00D56F3D"/>
    <w:rPr>
      <w:rFonts w:eastAsiaTheme="minorEastAsia"/>
    </w:rPr>
  </w:style>
  <w:style w:type="character" w:styleId="EndnoteReference">
    <w:name w:val="endnote reference"/>
    <w:basedOn w:val="DefaultParagraphFont"/>
    <w:uiPriority w:val="99"/>
    <w:semiHidden/>
    <w:unhideWhenUsed/>
    <w:rsid w:val="00D56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282">
      <w:bodyDiv w:val="1"/>
      <w:marLeft w:val="0"/>
      <w:marRight w:val="0"/>
      <w:marTop w:val="0"/>
      <w:marBottom w:val="0"/>
      <w:divBdr>
        <w:top w:val="none" w:sz="0" w:space="0" w:color="auto"/>
        <w:left w:val="none" w:sz="0" w:space="0" w:color="auto"/>
        <w:bottom w:val="none" w:sz="0" w:space="0" w:color="auto"/>
        <w:right w:val="none" w:sz="0" w:space="0" w:color="auto"/>
      </w:divBdr>
    </w:div>
    <w:div w:id="51120335">
      <w:marLeft w:val="0"/>
      <w:marRight w:val="0"/>
      <w:marTop w:val="0"/>
      <w:marBottom w:val="0"/>
      <w:divBdr>
        <w:top w:val="none" w:sz="0" w:space="0" w:color="auto"/>
        <w:left w:val="none" w:sz="0" w:space="0" w:color="auto"/>
        <w:bottom w:val="none" w:sz="0" w:space="0" w:color="auto"/>
        <w:right w:val="none" w:sz="0" w:space="0" w:color="auto"/>
      </w:divBdr>
    </w:div>
    <w:div w:id="95027326">
      <w:marLeft w:val="0"/>
      <w:marRight w:val="0"/>
      <w:marTop w:val="0"/>
      <w:marBottom w:val="0"/>
      <w:divBdr>
        <w:top w:val="none" w:sz="0" w:space="0" w:color="auto"/>
        <w:left w:val="none" w:sz="0" w:space="0" w:color="auto"/>
        <w:bottom w:val="none" w:sz="0" w:space="0" w:color="auto"/>
        <w:right w:val="none" w:sz="0" w:space="0" w:color="auto"/>
      </w:divBdr>
      <w:divsChild>
        <w:div w:id="342979221">
          <w:marLeft w:val="0"/>
          <w:marRight w:val="0"/>
          <w:marTop w:val="0"/>
          <w:marBottom w:val="0"/>
          <w:divBdr>
            <w:top w:val="none" w:sz="0" w:space="0" w:color="auto"/>
            <w:left w:val="none" w:sz="0" w:space="0" w:color="auto"/>
            <w:bottom w:val="none" w:sz="0" w:space="0" w:color="auto"/>
            <w:right w:val="none" w:sz="0" w:space="0" w:color="auto"/>
          </w:divBdr>
        </w:div>
        <w:div w:id="88624574">
          <w:marLeft w:val="0"/>
          <w:marRight w:val="0"/>
          <w:marTop w:val="0"/>
          <w:marBottom w:val="0"/>
          <w:divBdr>
            <w:top w:val="none" w:sz="0" w:space="0" w:color="auto"/>
            <w:left w:val="none" w:sz="0" w:space="0" w:color="auto"/>
            <w:bottom w:val="none" w:sz="0" w:space="0" w:color="auto"/>
            <w:right w:val="none" w:sz="0" w:space="0" w:color="auto"/>
          </w:divBdr>
        </w:div>
      </w:divsChild>
    </w:div>
    <w:div w:id="95366459">
      <w:marLeft w:val="0"/>
      <w:marRight w:val="0"/>
      <w:marTop w:val="0"/>
      <w:marBottom w:val="0"/>
      <w:divBdr>
        <w:top w:val="none" w:sz="0" w:space="0" w:color="auto"/>
        <w:left w:val="none" w:sz="0" w:space="0" w:color="auto"/>
        <w:bottom w:val="none" w:sz="0" w:space="0" w:color="auto"/>
        <w:right w:val="none" w:sz="0" w:space="0" w:color="auto"/>
      </w:divBdr>
    </w:div>
    <w:div w:id="162010862">
      <w:bodyDiv w:val="1"/>
      <w:marLeft w:val="0"/>
      <w:marRight w:val="0"/>
      <w:marTop w:val="0"/>
      <w:marBottom w:val="0"/>
      <w:divBdr>
        <w:top w:val="none" w:sz="0" w:space="0" w:color="auto"/>
        <w:left w:val="none" w:sz="0" w:space="0" w:color="auto"/>
        <w:bottom w:val="none" w:sz="0" w:space="0" w:color="auto"/>
        <w:right w:val="none" w:sz="0" w:space="0" w:color="auto"/>
      </w:divBdr>
    </w:div>
    <w:div w:id="203758618">
      <w:bodyDiv w:val="1"/>
      <w:marLeft w:val="0"/>
      <w:marRight w:val="0"/>
      <w:marTop w:val="0"/>
      <w:marBottom w:val="0"/>
      <w:divBdr>
        <w:top w:val="none" w:sz="0" w:space="0" w:color="auto"/>
        <w:left w:val="none" w:sz="0" w:space="0" w:color="auto"/>
        <w:bottom w:val="none" w:sz="0" w:space="0" w:color="auto"/>
        <w:right w:val="none" w:sz="0" w:space="0" w:color="auto"/>
      </w:divBdr>
    </w:div>
    <w:div w:id="212737538">
      <w:marLeft w:val="0"/>
      <w:marRight w:val="0"/>
      <w:marTop w:val="0"/>
      <w:marBottom w:val="0"/>
      <w:divBdr>
        <w:top w:val="none" w:sz="0" w:space="0" w:color="auto"/>
        <w:left w:val="none" w:sz="0" w:space="0" w:color="auto"/>
        <w:bottom w:val="none" w:sz="0" w:space="0" w:color="auto"/>
        <w:right w:val="none" w:sz="0" w:space="0" w:color="auto"/>
      </w:divBdr>
    </w:div>
    <w:div w:id="227617047">
      <w:bodyDiv w:val="1"/>
      <w:marLeft w:val="0"/>
      <w:marRight w:val="0"/>
      <w:marTop w:val="0"/>
      <w:marBottom w:val="0"/>
      <w:divBdr>
        <w:top w:val="none" w:sz="0" w:space="0" w:color="auto"/>
        <w:left w:val="none" w:sz="0" w:space="0" w:color="auto"/>
        <w:bottom w:val="none" w:sz="0" w:space="0" w:color="auto"/>
        <w:right w:val="none" w:sz="0" w:space="0" w:color="auto"/>
      </w:divBdr>
    </w:div>
    <w:div w:id="232089507">
      <w:bodyDiv w:val="1"/>
      <w:marLeft w:val="0"/>
      <w:marRight w:val="0"/>
      <w:marTop w:val="0"/>
      <w:marBottom w:val="0"/>
      <w:divBdr>
        <w:top w:val="none" w:sz="0" w:space="0" w:color="auto"/>
        <w:left w:val="none" w:sz="0" w:space="0" w:color="auto"/>
        <w:bottom w:val="none" w:sz="0" w:space="0" w:color="auto"/>
        <w:right w:val="none" w:sz="0" w:space="0" w:color="auto"/>
      </w:divBdr>
    </w:div>
    <w:div w:id="249510072">
      <w:marLeft w:val="0"/>
      <w:marRight w:val="0"/>
      <w:marTop w:val="0"/>
      <w:marBottom w:val="0"/>
      <w:divBdr>
        <w:top w:val="none" w:sz="0" w:space="0" w:color="auto"/>
        <w:left w:val="none" w:sz="0" w:space="0" w:color="auto"/>
        <w:bottom w:val="none" w:sz="0" w:space="0" w:color="auto"/>
        <w:right w:val="none" w:sz="0" w:space="0" w:color="auto"/>
      </w:divBdr>
      <w:divsChild>
        <w:div w:id="1508062057">
          <w:marLeft w:val="0"/>
          <w:marRight w:val="0"/>
          <w:marTop w:val="0"/>
          <w:marBottom w:val="0"/>
          <w:divBdr>
            <w:top w:val="none" w:sz="0" w:space="0" w:color="auto"/>
            <w:left w:val="none" w:sz="0" w:space="0" w:color="auto"/>
            <w:bottom w:val="none" w:sz="0" w:space="0" w:color="auto"/>
            <w:right w:val="none" w:sz="0" w:space="0" w:color="auto"/>
          </w:divBdr>
        </w:div>
      </w:divsChild>
    </w:div>
    <w:div w:id="279072957">
      <w:bodyDiv w:val="1"/>
      <w:marLeft w:val="0"/>
      <w:marRight w:val="0"/>
      <w:marTop w:val="0"/>
      <w:marBottom w:val="0"/>
      <w:divBdr>
        <w:top w:val="none" w:sz="0" w:space="0" w:color="auto"/>
        <w:left w:val="none" w:sz="0" w:space="0" w:color="auto"/>
        <w:bottom w:val="none" w:sz="0" w:space="0" w:color="auto"/>
        <w:right w:val="none" w:sz="0" w:space="0" w:color="auto"/>
      </w:divBdr>
    </w:div>
    <w:div w:id="340157912">
      <w:bodyDiv w:val="1"/>
      <w:marLeft w:val="0"/>
      <w:marRight w:val="0"/>
      <w:marTop w:val="0"/>
      <w:marBottom w:val="0"/>
      <w:divBdr>
        <w:top w:val="none" w:sz="0" w:space="0" w:color="auto"/>
        <w:left w:val="none" w:sz="0" w:space="0" w:color="auto"/>
        <w:bottom w:val="none" w:sz="0" w:space="0" w:color="auto"/>
        <w:right w:val="none" w:sz="0" w:space="0" w:color="auto"/>
      </w:divBdr>
    </w:div>
    <w:div w:id="356589618">
      <w:bodyDiv w:val="1"/>
      <w:marLeft w:val="0"/>
      <w:marRight w:val="0"/>
      <w:marTop w:val="0"/>
      <w:marBottom w:val="0"/>
      <w:divBdr>
        <w:top w:val="none" w:sz="0" w:space="0" w:color="auto"/>
        <w:left w:val="none" w:sz="0" w:space="0" w:color="auto"/>
        <w:bottom w:val="none" w:sz="0" w:space="0" w:color="auto"/>
        <w:right w:val="none" w:sz="0" w:space="0" w:color="auto"/>
      </w:divBdr>
    </w:div>
    <w:div w:id="406460307">
      <w:bodyDiv w:val="1"/>
      <w:marLeft w:val="0"/>
      <w:marRight w:val="0"/>
      <w:marTop w:val="0"/>
      <w:marBottom w:val="0"/>
      <w:divBdr>
        <w:top w:val="none" w:sz="0" w:space="0" w:color="auto"/>
        <w:left w:val="none" w:sz="0" w:space="0" w:color="auto"/>
        <w:bottom w:val="none" w:sz="0" w:space="0" w:color="auto"/>
        <w:right w:val="none" w:sz="0" w:space="0" w:color="auto"/>
      </w:divBdr>
    </w:div>
    <w:div w:id="439842489">
      <w:bodyDiv w:val="1"/>
      <w:marLeft w:val="0"/>
      <w:marRight w:val="0"/>
      <w:marTop w:val="0"/>
      <w:marBottom w:val="0"/>
      <w:divBdr>
        <w:top w:val="none" w:sz="0" w:space="0" w:color="auto"/>
        <w:left w:val="none" w:sz="0" w:space="0" w:color="auto"/>
        <w:bottom w:val="none" w:sz="0" w:space="0" w:color="auto"/>
        <w:right w:val="none" w:sz="0" w:space="0" w:color="auto"/>
      </w:divBdr>
    </w:div>
    <w:div w:id="442382164">
      <w:bodyDiv w:val="1"/>
      <w:marLeft w:val="0"/>
      <w:marRight w:val="0"/>
      <w:marTop w:val="0"/>
      <w:marBottom w:val="0"/>
      <w:divBdr>
        <w:top w:val="none" w:sz="0" w:space="0" w:color="auto"/>
        <w:left w:val="none" w:sz="0" w:space="0" w:color="auto"/>
        <w:bottom w:val="none" w:sz="0" w:space="0" w:color="auto"/>
        <w:right w:val="none" w:sz="0" w:space="0" w:color="auto"/>
      </w:divBdr>
    </w:div>
    <w:div w:id="507211688">
      <w:bodyDiv w:val="1"/>
      <w:marLeft w:val="0"/>
      <w:marRight w:val="0"/>
      <w:marTop w:val="0"/>
      <w:marBottom w:val="0"/>
      <w:divBdr>
        <w:top w:val="none" w:sz="0" w:space="0" w:color="auto"/>
        <w:left w:val="none" w:sz="0" w:space="0" w:color="auto"/>
        <w:bottom w:val="none" w:sz="0" w:space="0" w:color="auto"/>
        <w:right w:val="none" w:sz="0" w:space="0" w:color="auto"/>
      </w:divBdr>
    </w:div>
    <w:div w:id="536704736">
      <w:bodyDiv w:val="1"/>
      <w:marLeft w:val="0"/>
      <w:marRight w:val="0"/>
      <w:marTop w:val="0"/>
      <w:marBottom w:val="0"/>
      <w:divBdr>
        <w:top w:val="none" w:sz="0" w:space="0" w:color="auto"/>
        <w:left w:val="none" w:sz="0" w:space="0" w:color="auto"/>
        <w:bottom w:val="none" w:sz="0" w:space="0" w:color="auto"/>
        <w:right w:val="none" w:sz="0" w:space="0" w:color="auto"/>
      </w:divBdr>
    </w:div>
    <w:div w:id="565189268">
      <w:bodyDiv w:val="1"/>
      <w:marLeft w:val="0"/>
      <w:marRight w:val="0"/>
      <w:marTop w:val="0"/>
      <w:marBottom w:val="0"/>
      <w:divBdr>
        <w:top w:val="none" w:sz="0" w:space="0" w:color="auto"/>
        <w:left w:val="none" w:sz="0" w:space="0" w:color="auto"/>
        <w:bottom w:val="none" w:sz="0" w:space="0" w:color="auto"/>
        <w:right w:val="none" w:sz="0" w:space="0" w:color="auto"/>
      </w:divBdr>
    </w:div>
    <w:div w:id="689722200">
      <w:bodyDiv w:val="1"/>
      <w:marLeft w:val="0"/>
      <w:marRight w:val="0"/>
      <w:marTop w:val="0"/>
      <w:marBottom w:val="0"/>
      <w:divBdr>
        <w:top w:val="none" w:sz="0" w:space="0" w:color="auto"/>
        <w:left w:val="none" w:sz="0" w:space="0" w:color="auto"/>
        <w:bottom w:val="none" w:sz="0" w:space="0" w:color="auto"/>
        <w:right w:val="none" w:sz="0" w:space="0" w:color="auto"/>
      </w:divBdr>
    </w:div>
    <w:div w:id="692807309">
      <w:bodyDiv w:val="1"/>
      <w:marLeft w:val="0"/>
      <w:marRight w:val="0"/>
      <w:marTop w:val="0"/>
      <w:marBottom w:val="0"/>
      <w:divBdr>
        <w:top w:val="none" w:sz="0" w:space="0" w:color="auto"/>
        <w:left w:val="none" w:sz="0" w:space="0" w:color="auto"/>
        <w:bottom w:val="none" w:sz="0" w:space="0" w:color="auto"/>
        <w:right w:val="none" w:sz="0" w:space="0" w:color="auto"/>
      </w:divBdr>
    </w:div>
    <w:div w:id="709384294">
      <w:bodyDiv w:val="1"/>
      <w:marLeft w:val="0"/>
      <w:marRight w:val="0"/>
      <w:marTop w:val="0"/>
      <w:marBottom w:val="0"/>
      <w:divBdr>
        <w:top w:val="none" w:sz="0" w:space="0" w:color="auto"/>
        <w:left w:val="none" w:sz="0" w:space="0" w:color="auto"/>
        <w:bottom w:val="none" w:sz="0" w:space="0" w:color="auto"/>
        <w:right w:val="none" w:sz="0" w:space="0" w:color="auto"/>
      </w:divBdr>
    </w:div>
    <w:div w:id="717975063">
      <w:bodyDiv w:val="1"/>
      <w:marLeft w:val="0"/>
      <w:marRight w:val="0"/>
      <w:marTop w:val="0"/>
      <w:marBottom w:val="0"/>
      <w:divBdr>
        <w:top w:val="none" w:sz="0" w:space="0" w:color="auto"/>
        <w:left w:val="none" w:sz="0" w:space="0" w:color="auto"/>
        <w:bottom w:val="none" w:sz="0" w:space="0" w:color="auto"/>
        <w:right w:val="none" w:sz="0" w:space="0" w:color="auto"/>
      </w:divBdr>
    </w:div>
    <w:div w:id="726955958">
      <w:bodyDiv w:val="1"/>
      <w:marLeft w:val="0"/>
      <w:marRight w:val="0"/>
      <w:marTop w:val="0"/>
      <w:marBottom w:val="0"/>
      <w:divBdr>
        <w:top w:val="none" w:sz="0" w:space="0" w:color="auto"/>
        <w:left w:val="none" w:sz="0" w:space="0" w:color="auto"/>
        <w:bottom w:val="none" w:sz="0" w:space="0" w:color="auto"/>
        <w:right w:val="none" w:sz="0" w:space="0" w:color="auto"/>
      </w:divBdr>
    </w:div>
    <w:div w:id="740831700">
      <w:bodyDiv w:val="1"/>
      <w:marLeft w:val="0"/>
      <w:marRight w:val="0"/>
      <w:marTop w:val="0"/>
      <w:marBottom w:val="0"/>
      <w:divBdr>
        <w:top w:val="none" w:sz="0" w:space="0" w:color="auto"/>
        <w:left w:val="none" w:sz="0" w:space="0" w:color="auto"/>
        <w:bottom w:val="none" w:sz="0" w:space="0" w:color="auto"/>
        <w:right w:val="none" w:sz="0" w:space="0" w:color="auto"/>
      </w:divBdr>
    </w:div>
    <w:div w:id="758254353">
      <w:bodyDiv w:val="1"/>
      <w:marLeft w:val="0"/>
      <w:marRight w:val="0"/>
      <w:marTop w:val="0"/>
      <w:marBottom w:val="0"/>
      <w:divBdr>
        <w:top w:val="none" w:sz="0" w:space="0" w:color="auto"/>
        <w:left w:val="none" w:sz="0" w:space="0" w:color="auto"/>
        <w:bottom w:val="none" w:sz="0" w:space="0" w:color="auto"/>
        <w:right w:val="none" w:sz="0" w:space="0" w:color="auto"/>
      </w:divBdr>
    </w:div>
    <w:div w:id="797379488">
      <w:bodyDiv w:val="1"/>
      <w:marLeft w:val="0"/>
      <w:marRight w:val="0"/>
      <w:marTop w:val="0"/>
      <w:marBottom w:val="0"/>
      <w:divBdr>
        <w:top w:val="none" w:sz="0" w:space="0" w:color="auto"/>
        <w:left w:val="none" w:sz="0" w:space="0" w:color="auto"/>
        <w:bottom w:val="none" w:sz="0" w:space="0" w:color="auto"/>
        <w:right w:val="none" w:sz="0" w:space="0" w:color="auto"/>
      </w:divBdr>
    </w:div>
    <w:div w:id="803691958">
      <w:bodyDiv w:val="1"/>
      <w:marLeft w:val="0"/>
      <w:marRight w:val="0"/>
      <w:marTop w:val="0"/>
      <w:marBottom w:val="0"/>
      <w:divBdr>
        <w:top w:val="none" w:sz="0" w:space="0" w:color="auto"/>
        <w:left w:val="none" w:sz="0" w:space="0" w:color="auto"/>
        <w:bottom w:val="none" w:sz="0" w:space="0" w:color="auto"/>
        <w:right w:val="none" w:sz="0" w:space="0" w:color="auto"/>
      </w:divBdr>
    </w:div>
    <w:div w:id="814102675">
      <w:marLeft w:val="0"/>
      <w:marRight w:val="0"/>
      <w:marTop w:val="0"/>
      <w:marBottom w:val="0"/>
      <w:divBdr>
        <w:top w:val="none" w:sz="0" w:space="0" w:color="auto"/>
        <w:left w:val="none" w:sz="0" w:space="0" w:color="auto"/>
        <w:bottom w:val="none" w:sz="0" w:space="0" w:color="auto"/>
        <w:right w:val="none" w:sz="0" w:space="0" w:color="auto"/>
      </w:divBdr>
    </w:div>
    <w:div w:id="818380617">
      <w:bodyDiv w:val="1"/>
      <w:marLeft w:val="0"/>
      <w:marRight w:val="0"/>
      <w:marTop w:val="0"/>
      <w:marBottom w:val="0"/>
      <w:divBdr>
        <w:top w:val="none" w:sz="0" w:space="0" w:color="auto"/>
        <w:left w:val="none" w:sz="0" w:space="0" w:color="auto"/>
        <w:bottom w:val="none" w:sz="0" w:space="0" w:color="auto"/>
        <w:right w:val="none" w:sz="0" w:space="0" w:color="auto"/>
      </w:divBdr>
    </w:div>
    <w:div w:id="825779577">
      <w:bodyDiv w:val="1"/>
      <w:marLeft w:val="0"/>
      <w:marRight w:val="0"/>
      <w:marTop w:val="0"/>
      <w:marBottom w:val="0"/>
      <w:divBdr>
        <w:top w:val="none" w:sz="0" w:space="0" w:color="auto"/>
        <w:left w:val="none" w:sz="0" w:space="0" w:color="auto"/>
        <w:bottom w:val="none" w:sz="0" w:space="0" w:color="auto"/>
        <w:right w:val="none" w:sz="0" w:space="0" w:color="auto"/>
      </w:divBdr>
    </w:div>
    <w:div w:id="877621252">
      <w:bodyDiv w:val="1"/>
      <w:marLeft w:val="0"/>
      <w:marRight w:val="0"/>
      <w:marTop w:val="0"/>
      <w:marBottom w:val="0"/>
      <w:divBdr>
        <w:top w:val="none" w:sz="0" w:space="0" w:color="auto"/>
        <w:left w:val="none" w:sz="0" w:space="0" w:color="auto"/>
        <w:bottom w:val="none" w:sz="0" w:space="0" w:color="auto"/>
        <w:right w:val="none" w:sz="0" w:space="0" w:color="auto"/>
      </w:divBdr>
    </w:div>
    <w:div w:id="890771888">
      <w:marLeft w:val="0"/>
      <w:marRight w:val="0"/>
      <w:marTop w:val="0"/>
      <w:marBottom w:val="0"/>
      <w:divBdr>
        <w:top w:val="none" w:sz="0" w:space="0" w:color="auto"/>
        <w:left w:val="none" w:sz="0" w:space="0" w:color="auto"/>
        <w:bottom w:val="none" w:sz="0" w:space="0" w:color="auto"/>
        <w:right w:val="none" w:sz="0" w:space="0" w:color="auto"/>
      </w:divBdr>
      <w:divsChild>
        <w:div w:id="398135002">
          <w:marLeft w:val="0"/>
          <w:marRight w:val="0"/>
          <w:marTop w:val="0"/>
          <w:marBottom w:val="0"/>
          <w:divBdr>
            <w:top w:val="none" w:sz="0" w:space="0" w:color="auto"/>
            <w:left w:val="none" w:sz="0" w:space="0" w:color="auto"/>
            <w:bottom w:val="none" w:sz="0" w:space="0" w:color="auto"/>
            <w:right w:val="none" w:sz="0" w:space="0" w:color="auto"/>
          </w:divBdr>
        </w:div>
        <w:div w:id="2098091026">
          <w:marLeft w:val="0"/>
          <w:marRight w:val="0"/>
          <w:marTop w:val="0"/>
          <w:marBottom w:val="0"/>
          <w:divBdr>
            <w:top w:val="none" w:sz="0" w:space="0" w:color="auto"/>
            <w:left w:val="none" w:sz="0" w:space="0" w:color="auto"/>
            <w:bottom w:val="none" w:sz="0" w:space="0" w:color="auto"/>
            <w:right w:val="none" w:sz="0" w:space="0" w:color="auto"/>
          </w:divBdr>
        </w:div>
      </w:divsChild>
    </w:div>
    <w:div w:id="941301013">
      <w:bodyDiv w:val="1"/>
      <w:marLeft w:val="0"/>
      <w:marRight w:val="0"/>
      <w:marTop w:val="0"/>
      <w:marBottom w:val="0"/>
      <w:divBdr>
        <w:top w:val="none" w:sz="0" w:space="0" w:color="auto"/>
        <w:left w:val="none" w:sz="0" w:space="0" w:color="auto"/>
        <w:bottom w:val="none" w:sz="0" w:space="0" w:color="auto"/>
        <w:right w:val="none" w:sz="0" w:space="0" w:color="auto"/>
      </w:divBdr>
    </w:div>
    <w:div w:id="950208619">
      <w:bodyDiv w:val="1"/>
      <w:marLeft w:val="0"/>
      <w:marRight w:val="0"/>
      <w:marTop w:val="0"/>
      <w:marBottom w:val="0"/>
      <w:divBdr>
        <w:top w:val="none" w:sz="0" w:space="0" w:color="auto"/>
        <w:left w:val="none" w:sz="0" w:space="0" w:color="auto"/>
        <w:bottom w:val="none" w:sz="0" w:space="0" w:color="auto"/>
        <w:right w:val="none" w:sz="0" w:space="0" w:color="auto"/>
      </w:divBdr>
    </w:div>
    <w:div w:id="964116228">
      <w:bodyDiv w:val="1"/>
      <w:marLeft w:val="0"/>
      <w:marRight w:val="0"/>
      <w:marTop w:val="0"/>
      <w:marBottom w:val="0"/>
      <w:divBdr>
        <w:top w:val="none" w:sz="0" w:space="0" w:color="auto"/>
        <w:left w:val="none" w:sz="0" w:space="0" w:color="auto"/>
        <w:bottom w:val="none" w:sz="0" w:space="0" w:color="auto"/>
        <w:right w:val="none" w:sz="0" w:space="0" w:color="auto"/>
      </w:divBdr>
    </w:div>
    <w:div w:id="971715992">
      <w:bodyDiv w:val="1"/>
      <w:marLeft w:val="0"/>
      <w:marRight w:val="0"/>
      <w:marTop w:val="0"/>
      <w:marBottom w:val="0"/>
      <w:divBdr>
        <w:top w:val="none" w:sz="0" w:space="0" w:color="auto"/>
        <w:left w:val="none" w:sz="0" w:space="0" w:color="auto"/>
        <w:bottom w:val="none" w:sz="0" w:space="0" w:color="auto"/>
        <w:right w:val="none" w:sz="0" w:space="0" w:color="auto"/>
      </w:divBdr>
    </w:div>
    <w:div w:id="974066251">
      <w:bodyDiv w:val="1"/>
      <w:marLeft w:val="0"/>
      <w:marRight w:val="0"/>
      <w:marTop w:val="0"/>
      <w:marBottom w:val="0"/>
      <w:divBdr>
        <w:top w:val="none" w:sz="0" w:space="0" w:color="auto"/>
        <w:left w:val="none" w:sz="0" w:space="0" w:color="auto"/>
        <w:bottom w:val="none" w:sz="0" w:space="0" w:color="auto"/>
        <w:right w:val="none" w:sz="0" w:space="0" w:color="auto"/>
      </w:divBdr>
    </w:div>
    <w:div w:id="989480150">
      <w:bodyDiv w:val="1"/>
      <w:marLeft w:val="0"/>
      <w:marRight w:val="0"/>
      <w:marTop w:val="0"/>
      <w:marBottom w:val="0"/>
      <w:divBdr>
        <w:top w:val="none" w:sz="0" w:space="0" w:color="auto"/>
        <w:left w:val="none" w:sz="0" w:space="0" w:color="auto"/>
        <w:bottom w:val="none" w:sz="0" w:space="0" w:color="auto"/>
        <w:right w:val="none" w:sz="0" w:space="0" w:color="auto"/>
      </w:divBdr>
    </w:div>
    <w:div w:id="1003505787">
      <w:bodyDiv w:val="1"/>
      <w:marLeft w:val="0"/>
      <w:marRight w:val="0"/>
      <w:marTop w:val="0"/>
      <w:marBottom w:val="0"/>
      <w:divBdr>
        <w:top w:val="none" w:sz="0" w:space="0" w:color="auto"/>
        <w:left w:val="none" w:sz="0" w:space="0" w:color="auto"/>
        <w:bottom w:val="none" w:sz="0" w:space="0" w:color="auto"/>
        <w:right w:val="none" w:sz="0" w:space="0" w:color="auto"/>
      </w:divBdr>
    </w:div>
    <w:div w:id="1013652242">
      <w:bodyDiv w:val="1"/>
      <w:marLeft w:val="0"/>
      <w:marRight w:val="0"/>
      <w:marTop w:val="0"/>
      <w:marBottom w:val="0"/>
      <w:divBdr>
        <w:top w:val="none" w:sz="0" w:space="0" w:color="auto"/>
        <w:left w:val="none" w:sz="0" w:space="0" w:color="auto"/>
        <w:bottom w:val="none" w:sz="0" w:space="0" w:color="auto"/>
        <w:right w:val="none" w:sz="0" w:space="0" w:color="auto"/>
      </w:divBdr>
    </w:div>
    <w:div w:id="1023823924">
      <w:bodyDiv w:val="1"/>
      <w:marLeft w:val="0"/>
      <w:marRight w:val="0"/>
      <w:marTop w:val="0"/>
      <w:marBottom w:val="0"/>
      <w:divBdr>
        <w:top w:val="none" w:sz="0" w:space="0" w:color="auto"/>
        <w:left w:val="none" w:sz="0" w:space="0" w:color="auto"/>
        <w:bottom w:val="none" w:sz="0" w:space="0" w:color="auto"/>
        <w:right w:val="none" w:sz="0" w:space="0" w:color="auto"/>
      </w:divBdr>
    </w:div>
    <w:div w:id="1032922144">
      <w:bodyDiv w:val="1"/>
      <w:marLeft w:val="0"/>
      <w:marRight w:val="0"/>
      <w:marTop w:val="0"/>
      <w:marBottom w:val="0"/>
      <w:divBdr>
        <w:top w:val="none" w:sz="0" w:space="0" w:color="auto"/>
        <w:left w:val="none" w:sz="0" w:space="0" w:color="auto"/>
        <w:bottom w:val="none" w:sz="0" w:space="0" w:color="auto"/>
        <w:right w:val="none" w:sz="0" w:space="0" w:color="auto"/>
      </w:divBdr>
    </w:div>
    <w:div w:id="1044216960">
      <w:bodyDiv w:val="1"/>
      <w:marLeft w:val="0"/>
      <w:marRight w:val="0"/>
      <w:marTop w:val="0"/>
      <w:marBottom w:val="0"/>
      <w:divBdr>
        <w:top w:val="none" w:sz="0" w:space="0" w:color="auto"/>
        <w:left w:val="none" w:sz="0" w:space="0" w:color="auto"/>
        <w:bottom w:val="none" w:sz="0" w:space="0" w:color="auto"/>
        <w:right w:val="none" w:sz="0" w:space="0" w:color="auto"/>
      </w:divBdr>
    </w:div>
    <w:div w:id="1090389662">
      <w:bodyDiv w:val="1"/>
      <w:marLeft w:val="0"/>
      <w:marRight w:val="0"/>
      <w:marTop w:val="0"/>
      <w:marBottom w:val="0"/>
      <w:divBdr>
        <w:top w:val="none" w:sz="0" w:space="0" w:color="auto"/>
        <w:left w:val="none" w:sz="0" w:space="0" w:color="auto"/>
        <w:bottom w:val="none" w:sz="0" w:space="0" w:color="auto"/>
        <w:right w:val="none" w:sz="0" w:space="0" w:color="auto"/>
      </w:divBdr>
    </w:div>
    <w:div w:id="1187867831">
      <w:bodyDiv w:val="1"/>
      <w:marLeft w:val="0"/>
      <w:marRight w:val="0"/>
      <w:marTop w:val="0"/>
      <w:marBottom w:val="0"/>
      <w:divBdr>
        <w:top w:val="none" w:sz="0" w:space="0" w:color="auto"/>
        <w:left w:val="none" w:sz="0" w:space="0" w:color="auto"/>
        <w:bottom w:val="none" w:sz="0" w:space="0" w:color="auto"/>
        <w:right w:val="none" w:sz="0" w:space="0" w:color="auto"/>
      </w:divBdr>
    </w:div>
    <w:div w:id="1216163307">
      <w:bodyDiv w:val="1"/>
      <w:marLeft w:val="0"/>
      <w:marRight w:val="0"/>
      <w:marTop w:val="0"/>
      <w:marBottom w:val="0"/>
      <w:divBdr>
        <w:top w:val="none" w:sz="0" w:space="0" w:color="auto"/>
        <w:left w:val="none" w:sz="0" w:space="0" w:color="auto"/>
        <w:bottom w:val="none" w:sz="0" w:space="0" w:color="auto"/>
        <w:right w:val="none" w:sz="0" w:space="0" w:color="auto"/>
      </w:divBdr>
    </w:div>
    <w:div w:id="1232812935">
      <w:bodyDiv w:val="1"/>
      <w:marLeft w:val="0"/>
      <w:marRight w:val="0"/>
      <w:marTop w:val="0"/>
      <w:marBottom w:val="0"/>
      <w:divBdr>
        <w:top w:val="none" w:sz="0" w:space="0" w:color="auto"/>
        <w:left w:val="none" w:sz="0" w:space="0" w:color="auto"/>
        <w:bottom w:val="none" w:sz="0" w:space="0" w:color="auto"/>
        <w:right w:val="none" w:sz="0" w:space="0" w:color="auto"/>
      </w:divBdr>
    </w:div>
    <w:div w:id="1265990045">
      <w:marLeft w:val="0"/>
      <w:marRight w:val="0"/>
      <w:marTop w:val="0"/>
      <w:marBottom w:val="0"/>
      <w:divBdr>
        <w:top w:val="none" w:sz="0" w:space="0" w:color="auto"/>
        <w:left w:val="none" w:sz="0" w:space="0" w:color="auto"/>
        <w:bottom w:val="none" w:sz="0" w:space="0" w:color="auto"/>
        <w:right w:val="none" w:sz="0" w:space="0" w:color="auto"/>
      </w:divBdr>
    </w:div>
    <w:div w:id="1332416754">
      <w:bodyDiv w:val="1"/>
      <w:marLeft w:val="0"/>
      <w:marRight w:val="0"/>
      <w:marTop w:val="0"/>
      <w:marBottom w:val="0"/>
      <w:divBdr>
        <w:top w:val="none" w:sz="0" w:space="0" w:color="auto"/>
        <w:left w:val="none" w:sz="0" w:space="0" w:color="auto"/>
        <w:bottom w:val="none" w:sz="0" w:space="0" w:color="auto"/>
        <w:right w:val="none" w:sz="0" w:space="0" w:color="auto"/>
      </w:divBdr>
    </w:div>
    <w:div w:id="1358121121">
      <w:bodyDiv w:val="1"/>
      <w:marLeft w:val="0"/>
      <w:marRight w:val="0"/>
      <w:marTop w:val="0"/>
      <w:marBottom w:val="0"/>
      <w:divBdr>
        <w:top w:val="none" w:sz="0" w:space="0" w:color="auto"/>
        <w:left w:val="none" w:sz="0" w:space="0" w:color="auto"/>
        <w:bottom w:val="none" w:sz="0" w:space="0" w:color="auto"/>
        <w:right w:val="none" w:sz="0" w:space="0" w:color="auto"/>
      </w:divBdr>
    </w:div>
    <w:div w:id="1490170038">
      <w:bodyDiv w:val="1"/>
      <w:marLeft w:val="0"/>
      <w:marRight w:val="0"/>
      <w:marTop w:val="0"/>
      <w:marBottom w:val="0"/>
      <w:divBdr>
        <w:top w:val="none" w:sz="0" w:space="0" w:color="auto"/>
        <w:left w:val="none" w:sz="0" w:space="0" w:color="auto"/>
        <w:bottom w:val="none" w:sz="0" w:space="0" w:color="auto"/>
        <w:right w:val="none" w:sz="0" w:space="0" w:color="auto"/>
      </w:divBdr>
    </w:div>
    <w:div w:id="1543397385">
      <w:bodyDiv w:val="1"/>
      <w:marLeft w:val="0"/>
      <w:marRight w:val="0"/>
      <w:marTop w:val="0"/>
      <w:marBottom w:val="0"/>
      <w:divBdr>
        <w:top w:val="none" w:sz="0" w:space="0" w:color="auto"/>
        <w:left w:val="none" w:sz="0" w:space="0" w:color="auto"/>
        <w:bottom w:val="none" w:sz="0" w:space="0" w:color="auto"/>
        <w:right w:val="none" w:sz="0" w:space="0" w:color="auto"/>
      </w:divBdr>
    </w:div>
    <w:div w:id="1583679284">
      <w:bodyDiv w:val="1"/>
      <w:marLeft w:val="0"/>
      <w:marRight w:val="0"/>
      <w:marTop w:val="0"/>
      <w:marBottom w:val="0"/>
      <w:divBdr>
        <w:top w:val="none" w:sz="0" w:space="0" w:color="auto"/>
        <w:left w:val="none" w:sz="0" w:space="0" w:color="auto"/>
        <w:bottom w:val="none" w:sz="0" w:space="0" w:color="auto"/>
        <w:right w:val="none" w:sz="0" w:space="0" w:color="auto"/>
      </w:divBdr>
    </w:div>
    <w:div w:id="1591738805">
      <w:bodyDiv w:val="1"/>
      <w:marLeft w:val="0"/>
      <w:marRight w:val="0"/>
      <w:marTop w:val="0"/>
      <w:marBottom w:val="0"/>
      <w:divBdr>
        <w:top w:val="none" w:sz="0" w:space="0" w:color="auto"/>
        <w:left w:val="none" w:sz="0" w:space="0" w:color="auto"/>
        <w:bottom w:val="none" w:sz="0" w:space="0" w:color="auto"/>
        <w:right w:val="none" w:sz="0" w:space="0" w:color="auto"/>
      </w:divBdr>
    </w:div>
    <w:div w:id="1654866019">
      <w:bodyDiv w:val="1"/>
      <w:marLeft w:val="0"/>
      <w:marRight w:val="0"/>
      <w:marTop w:val="0"/>
      <w:marBottom w:val="0"/>
      <w:divBdr>
        <w:top w:val="none" w:sz="0" w:space="0" w:color="auto"/>
        <w:left w:val="none" w:sz="0" w:space="0" w:color="auto"/>
        <w:bottom w:val="none" w:sz="0" w:space="0" w:color="auto"/>
        <w:right w:val="none" w:sz="0" w:space="0" w:color="auto"/>
      </w:divBdr>
    </w:div>
    <w:div w:id="1677462248">
      <w:bodyDiv w:val="1"/>
      <w:marLeft w:val="0"/>
      <w:marRight w:val="0"/>
      <w:marTop w:val="0"/>
      <w:marBottom w:val="0"/>
      <w:divBdr>
        <w:top w:val="none" w:sz="0" w:space="0" w:color="auto"/>
        <w:left w:val="none" w:sz="0" w:space="0" w:color="auto"/>
        <w:bottom w:val="none" w:sz="0" w:space="0" w:color="auto"/>
        <w:right w:val="none" w:sz="0" w:space="0" w:color="auto"/>
      </w:divBdr>
    </w:div>
    <w:div w:id="1704744506">
      <w:bodyDiv w:val="1"/>
      <w:marLeft w:val="0"/>
      <w:marRight w:val="0"/>
      <w:marTop w:val="0"/>
      <w:marBottom w:val="0"/>
      <w:divBdr>
        <w:top w:val="none" w:sz="0" w:space="0" w:color="auto"/>
        <w:left w:val="none" w:sz="0" w:space="0" w:color="auto"/>
        <w:bottom w:val="none" w:sz="0" w:space="0" w:color="auto"/>
        <w:right w:val="none" w:sz="0" w:space="0" w:color="auto"/>
      </w:divBdr>
    </w:div>
    <w:div w:id="1725056286">
      <w:bodyDiv w:val="1"/>
      <w:marLeft w:val="0"/>
      <w:marRight w:val="0"/>
      <w:marTop w:val="0"/>
      <w:marBottom w:val="0"/>
      <w:divBdr>
        <w:top w:val="none" w:sz="0" w:space="0" w:color="auto"/>
        <w:left w:val="none" w:sz="0" w:space="0" w:color="auto"/>
        <w:bottom w:val="none" w:sz="0" w:space="0" w:color="auto"/>
        <w:right w:val="none" w:sz="0" w:space="0" w:color="auto"/>
      </w:divBdr>
    </w:div>
    <w:div w:id="1752196605">
      <w:bodyDiv w:val="1"/>
      <w:marLeft w:val="0"/>
      <w:marRight w:val="0"/>
      <w:marTop w:val="0"/>
      <w:marBottom w:val="0"/>
      <w:divBdr>
        <w:top w:val="none" w:sz="0" w:space="0" w:color="auto"/>
        <w:left w:val="none" w:sz="0" w:space="0" w:color="auto"/>
        <w:bottom w:val="none" w:sz="0" w:space="0" w:color="auto"/>
        <w:right w:val="none" w:sz="0" w:space="0" w:color="auto"/>
      </w:divBdr>
    </w:div>
    <w:div w:id="1755085573">
      <w:bodyDiv w:val="1"/>
      <w:marLeft w:val="0"/>
      <w:marRight w:val="0"/>
      <w:marTop w:val="0"/>
      <w:marBottom w:val="0"/>
      <w:divBdr>
        <w:top w:val="none" w:sz="0" w:space="0" w:color="auto"/>
        <w:left w:val="none" w:sz="0" w:space="0" w:color="auto"/>
        <w:bottom w:val="none" w:sz="0" w:space="0" w:color="auto"/>
        <w:right w:val="none" w:sz="0" w:space="0" w:color="auto"/>
      </w:divBdr>
    </w:div>
    <w:div w:id="1757088836">
      <w:bodyDiv w:val="1"/>
      <w:marLeft w:val="0"/>
      <w:marRight w:val="0"/>
      <w:marTop w:val="0"/>
      <w:marBottom w:val="0"/>
      <w:divBdr>
        <w:top w:val="none" w:sz="0" w:space="0" w:color="auto"/>
        <w:left w:val="none" w:sz="0" w:space="0" w:color="auto"/>
        <w:bottom w:val="none" w:sz="0" w:space="0" w:color="auto"/>
        <w:right w:val="none" w:sz="0" w:space="0" w:color="auto"/>
      </w:divBdr>
    </w:div>
    <w:div w:id="1927642825">
      <w:bodyDiv w:val="1"/>
      <w:marLeft w:val="0"/>
      <w:marRight w:val="0"/>
      <w:marTop w:val="0"/>
      <w:marBottom w:val="0"/>
      <w:divBdr>
        <w:top w:val="none" w:sz="0" w:space="0" w:color="auto"/>
        <w:left w:val="none" w:sz="0" w:space="0" w:color="auto"/>
        <w:bottom w:val="none" w:sz="0" w:space="0" w:color="auto"/>
        <w:right w:val="none" w:sz="0" w:space="0" w:color="auto"/>
      </w:divBdr>
    </w:div>
    <w:div w:id="1935355514">
      <w:marLeft w:val="0"/>
      <w:marRight w:val="0"/>
      <w:marTop w:val="0"/>
      <w:marBottom w:val="0"/>
      <w:divBdr>
        <w:top w:val="none" w:sz="0" w:space="0" w:color="auto"/>
        <w:left w:val="none" w:sz="0" w:space="0" w:color="auto"/>
        <w:bottom w:val="none" w:sz="0" w:space="0" w:color="auto"/>
        <w:right w:val="none" w:sz="0" w:space="0" w:color="auto"/>
      </w:divBdr>
    </w:div>
    <w:div w:id="1971785623">
      <w:bodyDiv w:val="1"/>
      <w:marLeft w:val="0"/>
      <w:marRight w:val="0"/>
      <w:marTop w:val="0"/>
      <w:marBottom w:val="0"/>
      <w:divBdr>
        <w:top w:val="none" w:sz="0" w:space="0" w:color="auto"/>
        <w:left w:val="none" w:sz="0" w:space="0" w:color="auto"/>
        <w:bottom w:val="none" w:sz="0" w:space="0" w:color="auto"/>
        <w:right w:val="none" w:sz="0" w:space="0" w:color="auto"/>
      </w:divBdr>
    </w:div>
    <w:div w:id="1972637604">
      <w:marLeft w:val="0"/>
      <w:marRight w:val="0"/>
      <w:marTop w:val="0"/>
      <w:marBottom w:val="0"/>
      <w:divBdr>
        <w:top w:val="none" w:sz="0" w:space="0" w:color="auto"/>
        <w:left w:val="none" w:sz="0" w:space="0" w:color="auto"/>
        <w:bottom w:val="none" w:sz="0" w:space="0" w:color="auto"/>
        <w:right w:val="none" w:sz="0" w:space="0" w:color="auto"/>
      </w:divBdr>
      <w:divsChild>
        <w:div w:id="628904337">
          <w:marLeft w:val="0"/>
          <w:marRight w:val="0"/>
          <w:marTop w:val="0"/>
          <w:marBottom w:val="0"/>
          <w:divBdr>
            <w:top w:val="none" w:sz="0" w:space="0" w:color="auto"/>
            <w:left w:val="none" w:sz="0" w:space="0" w:color="auto"/>
            <w:bottom w:val="none" w:sz="0" w:space="0" w:color="auto"/>
            <w:right w:val="none" w:sz="0" w:space="0" w:color="auto"/>
          </w:divBdr>
        </w:div>
        <w:div w:id="1833181668">
          <w:marLeft w:val="0"/>
          <w:marRight w:val="0"/>
          <w:marTop w:val="0"/>
          <w:marBottom w:val="0"/>
          <w:divBdr>
            <w:top w:val="none" w:sz="0" w:space="0" w:color="auto"/>
            <w:left w:val="none" w:sz="0" w:space="0" w:color="auto"/>
            <w:bottom w:val="none" w:sz="0" w:space="0" w:color="auto"/>
            <w:right w:val="none" w:sz="0" w:space="0" w:color="auto"/>
          </w:divBdr>
        </w:div>
      </w:divsChild>
    </w:div>
    <w:div w:id="1993097044">
      <w:marLeft w:val="0"/>
      <w:marRight w:val="0"/>
      <w:marTop w:val="0"/>
      <w:marBottom w:val="0"/>
      <w:divBdr>
        <w:top w:val="none" w:sz="0" w:space="0" w:color="auto"/>
        <w:left w:val="none" w:sz="0" w:space="0" w:color="auto"/>
        <w:bottom w:val="none" w:sz="0" w:space="0" w:color="auto"/>
        <w:right w:val="none" w:sz="0" w:space="0" w:color="auto"/>
      </w:divBdr>
      <w:divsChild>
        <w:div w:id="2062361004">
          <w:marLeft w:val="0"/>
          <w:marRight w:val="0"/>
          <w:marTop w:val="0"/>
          <w:marBottom w:val="0"/>
          <w:divBdr>
            <w:top w:val="none" w:sz="0" w:space="0" w:color="auto"/>
            <w:left w:val="none" w:sz="0" w:space="0" w:color="auto"/>
            <w:bottom w:val="none" w:sz="0" w:space="0" w:color="auto"/>
            <w:right w:val="none" w:sz="0" w:space="0" w:color="auto"/>
          </w:divBdr>
        </w:div>
        <w:div w:id="758452492">
          <w:marLeft w:val="0"/>
          <w:marRight w:val="0"/>
          <w:marTop w:val="0"/>
          <w:marBottom w:val="0"/>
          <w:divBdr>
            <w:top w:val="none" w:sz="0" w:space="0" w:color="auto"/>
            <w:left w:val="none" w:sz="0" w:space="0" w:color="auto"/>
            <w:bottom w:val="none" w:sz="0" w:space="0" w:color="auto"/>
            <w:right w:val="none" w:sz="0" w:space="0" w:color="auto"/>
          </w:divBdr>
        </w:div>
      </w:divsChild>
    </w:div>
    <w:div w:id="2011564087">
      <w:bodyDiv w:val="1"/>
      <w:marLeft w:val="0"/>
      <w:marRight w:val="0"/>
      <w:marTop w:val="0"/>
      <w:marBottom w:val="0"/>
      <w:divBdr>
        <w:top w:val="none" w:sz="0" w:space="0" w:color="auto"/>
        <w:left w:val="none" w:sz="0" w:space="0" w:color="auto"/>
        <w:bottom w:val="none" w:sz="0" w:space="0" w:color="auto"/>
        <w:right w:val="none" w:sz="0" w:space="0" w:color="auto"/>
      </w:divBdr>
    </w:div>
    <w:div w:id="2035500444">
      <w:bodyDiv w:val="1"/>
      <w:marLeft w:val="0"/>
      <w:marRight w:val="0"/>
      <w:marTop w:val="0"/>
      <w:marBottom w:val="0"/>
      <w:divBdr>
        <w:top w:val="none" w:sz="0" w:space="0" w:color="auto"/>
        <w:left w:val="none" w:sz="0" w:space="0" w:color="auto"/>
        <w:bottom w:val="none" w:sz="0" w:space="0" w:color="auto"/>
        <w:right w:val="none" w:sz="0" w:space="0" w:color="auto"/>
      </w:divBdr>
    </w:div>
    <w:div w:id="2049064459">
      <w:bodyDiv w:val="1"/>
      <w:marLeft w:val="0"/>
      <w:marRight w:val="0"/>
      <w:marTop w:val="0"/>
      <w:marBottom w:val="0"/>
      <w:divBdr>
        <w:top w:val="none" w:sz="0" w:space="0" w:color="auto"/>
        <w:left w:val="none" w:sz="0" w:space="0" w:color="auto"/>
        <w:bottom w:val="none" w:sz="0" w:space="0" w:color="auto"/>
        <w:right w:val="none" w:sz="0" w:space="0" w:color="auto"/>
      </w:divBdr>
    </w:div>
    <w:div w:id="2049524020">
      <w:bodyDiv w:val="1"/>
      <w:marLeft w:val="0"/>
      <w:marRight w:val="0"/>
      <w:marTop w:val="0"/>
      <w:marBottom w:val="0"/>
      <w:divBdr>
        <w:top w:val="none" w:sz="0" w:space="0" w:color="auto"/>
        <w:left w:val="none" w:sz="0" w:space="0" w:color="auto"/>
        <w:bottom w:val="none" w:sz="0" w:space="0" w:color="auto"/>
        <w:right w:val="none" w:sz="0" w:space="0" w:color="auto"/>
      </w:divBdr>
    </w:div>
    <w:div w:id="2079552300">
      <w:bodyDiv w:val="1"/>
      <w:marLeft w:val="0"/>
      <w:marRight w:val="0"/>
      <w:marTop w:val="0"/>
      <w:marBottom w:val="0"/>
      <w:divBdr>
        <w:top w:val="none" w:sz="0" w:space="0" w:color="auto"/>
        <w:left w:val="none" w:sz="0" w:space="0" w:color="auto"/>
        <w:bottom w:val="none" w:sz="0" w:space="0" w:color="auto"/>
        <w:right w:val="none" w:sz="0" w:space="0" w:color="auto"/>
      </w:divBdr>
    </w:div>
    <w:div w:id="2093354834">
      <w:bodyDiv w:val="1"/>
      <w:marLeft w:val="0"/>
      <w:marRight w:val="0"/>
      <w:marTop w:val="0"/>
      <w:marBottom w:val="0"/>
      <w:divBdr>
        <w:top w:val="none" w:sz="0" w:space="0" w:color="auto"/>
        <w:left w:val="none" w:sz="0" w:space="0" w:color="auto"/>
        <w:bottom w:val="none" w:sz="0" w:space="0" w:color="auto"/>
        <w:right w:val="none" w:sz="0" w:space="0" w:color="auto"/>
      </w:divBdr>
    </w:div>
    <w:div w:id="21306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EBAF63AC0994FAC85150610F129B2" ma:contentTypeVersion="15" ma:contentTypeDescription="Create a new document." ma:contentTypeScope="" ma:versionID="6d8c15f4c332e48f466ee8e0d97e7404">
  <xsd:schema xmlns:xsd="http://www.w3.org/2001/XMLSchema" xmlns:xs="http://www.w3.org/2001/XMLSchema" xmlns:p="http://schemas.microsoft.com/office/2006/metadata/properties" xmlns:ns2="85a61550-35da-405c-a0ce-a6465ddea160" xmlns:ns3="54c41e04-9a92-4bdc-8269-23fba040b671" targetNamespace="http://schemas.microsoft.com/office/2006/metadata/properties" ma:root="true" ma:fieldsID="5496e748f9dc1355ab4114f711446da5" ns2:_="" ns3:_="">
    <xsd:import namespace="85a61550-35da-405c-a0ce-a6465ddea160"/>
    <xsd:import namespace="54c41e04-9a92-4bdc-8269-23fba040b6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1550-35da-405c-a0ce-a6465ddea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1e04-9a92-4bdc-8269-23fba040b6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807136-f53e-432a-8cf9-7befb3073d60}" ma:internalName="TaxCatchAll" ma:showField="CatchAllData" ma:web="54c41e04-9a92-4bdc-8269-23fba040b67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66BFD-CAFC-4A9A-9F05-3AC888977060}">
  <ds:schemaRefs>
    <ds:schemaRef ds:uri="http://schemas.openxmlformats.org/officeDocument/2006/bibliography"/>
  </ds:schemaRefs>
</ds:datastoreItem>
</file>

<file path=customXml/itemProps2.xml><?xml version="1.0" encoding="utf-8"?>
<ds:datastoreItem xmlns:ds="http://schemas.openxmlformats.org/officeDocument/2006/customXml" ds:itemID="{3F1C2D55-90A7-4EFD-8074-D218F8EDB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1550-35da-405c-a0ce-a6465ddea160"/>
    <ds:schemaRef ds:uri="54c41e04-9a92-4bdc-8269-23fba040b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CAFB7-3FE7-4D2F-BF1A-40B007F8EFFD}">
  <ds:schemaRefs>
    <ds:schemaRef ds:uri="http://schemas.microsoft.com/sharepoint/v3/contenttype/form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Report</vt:lpstr>
    </vt:vector>
  </TitlesOfParts>
  <Company>Defense Health Agency</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Ingersoll, William Z Maj USAF 47 MDG (USA)</dc:creator>
  <cp:keywords/>
  <dc:description/>
  <cp:lastModifiedBy>Munoz, Jair E SrA USAF (USA)</cp:lastModifiedBy>
  <cp:revision>2</cp:revision>
  <cp:lastPrinted>2025-06-05T16:05:00Z</cp:lastPrinted>
  <dcterms:created xsi:type="dcterms:W3CDTF">2026-01-09T18:15:00Z</dcterms:created>
  <dcterms:modified xsi:type="dcterms:W3CDTF">2026-01-09T18:15:00Z</dcterms:modified>
</cp:coreProperties>
</file>